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深圳市残疾人联合会</w:t>
      </w:r>
      <w:r>
        <w:rPr>
          <w:rFonts w:hint="eastAsia" w:ascii="方正小标宋简体" w:hAnsi="方正小标宋简体" w:eastAsia="方正小标宋简体" w:cs="方正小标宋简体"/>
          <w:b w:val="0"/>
          <w:bCs/>
          <w:color w:val="auto"/>
          <w:sz w:val="44"/>
          <w:szCs w:val="44"/>
          <w:lang w:val="en-US" w:eastAsia="zh-CN"/>
        </w:rPr>
        <w:t>残疾人</w:t>
      </w:r>
      <w:r>
        <w:rPr>
          <w:rFonts w:hint="eastAsia" w:ascii="方正小标宋简体" w:hAnsi="方正小标宋简体" w:eastAsia="方正小标宋简体" w:cs="方正小标宋简体"/>
          <w:b w:val="0"/>
          <w:bCs/>
          <w:sz w:val="44"/>
          <w:szCs w:val="44"/>
          <w:lang w:val="en-US" w:eastAsia="zh-CN"/>
        </w:rPr>
        <w:t>主题节日宣传服务项目</w:t>
      </w:r>
      <w:r>
        <w:rPr>
          <w:rFonts w:hint="eastAsia" w:ascii="方正小标宋简体" w:hAnsi="方正小标宋简体" w:eastAsia="方正小标宋简体" w:cs="方正小标宋简体"/>
          <w:b w:val="0"/>
          <w:bCs/>
          <w:color w:val="auto"/>
          <w:sz w:val="44"/>
          <w:szCs w:val="44"/>
        </w:rPr>
        <w:t>采购公告</w:t>
      </w:r>
    </w:p>
    <w:p>
      <w:pPr>
        <w:adjustRightInd w:val="0"/>
        <w:snapToGrid w:val="0"/>
        <w:jc w:val="left"/>
        <w:rPr>
          <w:rFonts w:hint="eastAsia"/>
          <w:color w:val="FF0000"/>
        </w:rPr>
      </w:pPr>
    </w:p>
    <w:p>
      <w:pPr>
        <w:pStyle w:val="9"/>
        <w:tabs>
          <w:tab w:val="left" w:pos="1923"/>
        </w:tabs>
        <w:kinsoku w:val="0"/>
        <w:overflowPunct w:val="0"/>
        <w:autoSpaceDE w:val="0"/>
        <w:autoSpaceDN w:val="0"/>
        <w:adjustRightInd w:val="0"/>
        <w:spacing w:before="0" w:line="360" w:lineRule="auto"/>
        <w:ind w:left="0" w:right="0" w:firstLine="600" w:firstLineChars="200"/>
        <w:jc w:val="left"/>
        <w:rPr>
          <w:rFonts w:ascii="仿宋_GB2312" w:hAnsi="仿宋_GB2312" w:eastAsia="仿宋_GB2312" w:cs="仿宋_GB2312"/>
          <w:bCs/>
          <w:w w:val="95"/>
          <w:kern w:val="0"/>
          <w:sz w:val="32"/>
          <w:szCs w:val="32"/>
        </w:rPr>
      </w:pPr>
      <w:r>
        <w:rPr>
          <w:rFonts w:hint="eastAsia" w:ascii="仿宋_GB2312" w:eastAsia="仿宋_GB2312" w:cs="Times New Roman"/>
          <w:color w:val="auto"/>
          <w:spacing w:val="-2"/>
          <w:w w:val="95"/>
          <w:sz w:val="32"/>
        </w:rPr>
        <w:t>深圳市残疾人联合会现就</w:t>
      </w:r>
      <w:r>
        <w:rPr>
          <w:rFonts w:hint="eastAsia" w:ascii="仿宋_GB2312" w:eastAsia="仿宋_GB2312" w:cs="Times New Roman"/>
          <w:color w:val="auto"/>
          <w:spacing w:val="-2"/>
          <w:w w:val="95"/>
          <w:sz w:val="32"/>
          <w:lang w:val="en-US" w:eastAsia="zh-CN"/>
        </w:rPr>
        <w:t>2022年度</w:t>
      </w:r>
      <w:r>
        <w:rPr>
          <w:rFonts w:hint="eastAsia" w:ascii="仿宋_GB2312" w:eastAsia="仿宋_GB2312" w:cs="Times New Roman"/>
          <w:color w:val="auto"/>
          <w:spacing w:val="-2"/>
          <w:w w:val="95"/>
          <w:sz w:val="32"/>
          <w:lang w:eastAsia="zh-CN"/>
        </w:rPr>
        <w:t>“</w:t>
      </w:r>
      <w:r>
        <w:rPr>
          <w:rFonts w:hint="eastAsia" w:ascii="仿宋_GB2312" w:eastAsia="仿宋_GB2312" w:cs="Times New Roman"/>
          <w:color w:val="auto"/>
          <w:spacing w:val="-2"/>
          <w:w w:val="95"/>
          <w:sz w:val="32"/>
          <w:lang w:val="en-US" w:eastAsia="zh-CN"/>
        </w:rPr>
        <w:t>残疾人主题节日宣传服务</w:t>
      </w:r>
      <w:r>
        <w:rPr>
          <w:rFonts w:hint="eastAsia" w:ascii="仿宋_GB2312" w:eastAsia="仿宋_GB2312" w:cs="Times New Roman"/>
          <w:color w:val="auto"/>
          <w:spacing w:val="-2"/>
          <w:w w:val="95"/>
          <w:sz w:val="32"/>
          <w:lang w:eastAsia="zh-CN"/>
        </w:rPr>
        <w:t>”</w:t>
      </w:r>
      <w:r>
        <w:rPr>
          <w:rFonts w:hint="eastAsia" w:ascii="仿宋_GB2312" w:eastAsia="仿宋_GB2312"/>
          <w:color w:val="auto"/>
          <w:spacing w:val="-2"/>
          <w:w w:val="95"/>
          <w:sz w:val="32"/>
        </w:rPr>
        <w:t>项目</w:t>
      </w:r>
      <w:r>
        <w:rPr>
          <w:rFonts w:ascii="仿宋_GB2312" w:eastAsia="仿宋_GB2312"/>
          <w:color w:val="auto"/>
          <w:spacing w:val="-2"/>
          <w:w w:val="95"/>
          <w:sz w:val="32"/>
        </w:rPr>
        <w:t>进行公开采购，欢迎符合投标人资格要求的供应商参加投标，有关事项公告如下：</w:t>
      </w:r>
    </w:p>
    <w:p>
      <w:pPr>
        <w:pStyle w:val="9"/>
        <w:numPr>
          <w:ilvl w:val="0"/>
          <w:numId w:val="0"/>
        </w:numPr>
        <w:tabs>
          <w:tab w:val="left" w:pos="1923"/>
        </w:tabs>
        <w:kinsoku w:val="0"/>
        <w:overflowPunct w:val="0"/>
        <w:autoSpaceDE w:val="0"/>
        <w:autoSpaceDN w:val="0"/>
        <w:adjustRightInd w:val="0"/>
        <w:spacing w:before="0" w:line="360" w:lineRule="auto"/>
        <w:ind w:right="0" w:rightChars="0" w:firstLine="600" w:firstLineChars="200"/>
        <w:rPr>
          <w:rFonts w:hint="eastAsia" w:ascii="黑体" w:hAnsi="黑体" w:eastAsia="黑体" w:cs="黑体"/>
          <w:bCs/>
          <w:color w:val="auto"/>
          <w:w w:val="95"/>
          <w:kern w:val="0"/>
          <w:sz w:val="32"/>
          <w:szCs w:val="32"/>
        </w:rPr>
      </w:pPr>
      <w:r>
        <w:rPr>
          <w:rFonts w:hint="eastAsia" w:ascii="黑体" w:hAnsi="黑体" w:eastAsia="黑体" w:cs="黑体"/>
          <w:color w:val="auto"/>
          <w:spacing w:val="-2"/>
          <w:w w:val="95"/>
          <w:sz w:val="32"/>
          <w:lang w:val="en-US" w:eastAsia="zh-CN"/>
        </w:rPr>
        <w:t>一、</w:t>
      </w:r>
      <w:r>
        <w:rPr>
          <w:rFonts w:hint="eastAsia" w:ascii="黑体" w:hAnsi="黑体" w:eastAsia="黑体" w:cs="黑体"/>
          <w:color w:val="auto"/>
          <w:spacing w:val="-2"/>
          <w:w w:val="95"/>
          <w:sz w:val="32"/>
        </w:rPr>
        <w:t>项目名称</w:t>
      </w:r>
    </w:p>
    <w:p>
      <w:pPr>
        <w:pStyle w:val="9"/>
        <w:numPr>
          <w:ilvl w:val="0"/>
          <w:numId w:val="0"/>
        </w:numPr>
        <w:tabs>
          <w:tab w:val="left" w:pos="1923"/>
        </w:tabs>
        <w:kinsoku w:val="0"/>
        <w:overflowPunct w:val="0"/>
        <w:autoSpaceDE w:val="0"/>
        <w:autoSpaceDN w:val="0"/>
        <w:adjustRightInd w:val="0"/>
        <w:spacing w:before="0" w:line="360" w:lineRule="auto"/>
        <w:ind w:right="0" w:rightChars="0" w:firstLine="600" w:firstLineChars="200"/>
        <w:rPr>
          <w:rFonts w:ascii="仿宋_GB2312" w:hAnsi="仿宋_GB2312" w:eastAsia="仿宋_GB2312" w:cs="仿宋_GB2312"/>
          <w:bCs/>
          <w:color w:val="auto"/>
          <w:w w:val="95"/>
          <w:kern w:val="0"/>
          <w:sz w:val="32"/>
          <w:szCs w:val="32"/>
        </w:rPr>
      </w:pPr>
      <w:r>
        <w:rPr>
          <w:rFonts w:hint="eastAsia" w:ascii="仿宋_GB2312" w:eastAsia="仿宋_GB2312" w:cs="Times New Roman"/>
          <w:color w:val="auto"/>
          <w:spacing w:val="-2"/>
          <w:w w:val="95"/>
          <w:sz w:val="32"/>
          <w:lang w:val="en-US" w:eastAsia="zh-CN"/>
        </w:rPr>
        <w:t>残疾人主题节日宣传服务</w:t>
      </w:r>
      <w:r>
        <w:rPr>
          <w:rFonts w:ascii="仿宋_GB2312" w:eastAsia="仿宋_GB2312" w:cs="Times New Roman"/>
          <w:color w:val="auto"/>
          <w:spacing w:val="-2"/>
          <w:w w:val="95"/>
          <w:sz w:val="32"/>
        </w:rPr>
        <w:t xml:space="preserve"> </w:t>
      </w:r>
      <w:r>
        <w:rPr>
          <w:rFonts w:ascii="仿宋_GB2312" w:eastAsia="仿宋_GB2312"/>
          <w:color w:val="auto"/>
          <w:spacing w:val="-2"/>
          <w:w w:val="95"/>
          <w:sz w:val="32"/>
        </w:rPr>
        <w:t xml:space="preserve">               </w:t>
      </w:r>
    </w:p>
    <w:p>
      <w:pPr>
        <w:pStyle w:val="9"/>
        <w:numPr>
          <w:ilvl w:val="0"/>
          <w:numId w:val="0"/>
        </w:numPr>
        <w:tabs>
          <w:tab w:val="left" w:pos="1923"/>
        </w:tabs>
        <w:kinsoku w:val="0"/>
        <w:overflowPunct w:val="0"/>
        <w:autoSpaceDE w:val="0"/>
        <w:autoSpaceDN w:val="0"/>
        <w:adjustRightInd w:val="0"/>
        <w:spacing w:before="0" w:line="360" w:lineRule="auto"/>
        <w:ind w:right="0" w:rightChars="0" w:firstLine="600" w:firstLineChars="200"/>
        <w:rPr>
          <w:rFonts w:hint="eastAsia" w:ascii="黑体" w:hAnsi="黑体" w:eastAsia="黑体" w:cs="黑体"/>
          <w:color w:val="auto"/>
          <w:spacing w:val="-2"/>
          <w:w w:val="95"/>
          <w:sz w:val="32"/>
          <w:lang w:val="en-US" w:eastAsia="zh-CN"/>
        </w:rPr>
      </w:pPr>
      <w:r>
        <w:rPr>
          <w:rFonts w:hint="eastAsia" w:ascii="黑体" w:hAnsi="黑体" w:eastAsia="黑体" w:cs="黑体"/>
          <w:color w:val="auto"/>
          <w:spacing w:val="-2"/>
          <w:w w:val="95"/>
          <w:sz w:val="32"/>
          <w:lang w:val="en-US" w:eastAsia="zh-CN"/>
        </w:rPr>
        <w:t>二、标的金额</w:t>
      </w:r>
    </w:p>
    <w:p>
      <w:pPr>
        <w:pStyle w:val="9"/>
        <w:numPr>
          <w:ilvl w:val="0"/>
          <w:numId w:val="0"/>
        </w:numPr>
        <w:tabs>
          <w:tab w:val="left" w:pos="1923"/>
        </w:tabs>
        <w:kinsoku w:val="0"/>
        <w:overflowPunct w:val="0"/>
        <w:autoSpaceDE w:val="0"/>
        <w:autoSpaceDN w:val="0"/>
        <w:adjustRightInd w:val="0"/>
        <w:spacing w:before="0" w:line="360" w:lineRule="auto"/>
        <w:ind w:right="0" w:rightChars="0" w:firstLine="608" w:firstLineChars="200"/>
        <w:rPr>
          <w:rFonts w:hint="eastAsia" w:ascii="仿宋_GB2312" w:eastAsia="仿宋_GB2312"/>
          <w:color w:val="auto"/>
          <w:spacing w:val="-2"/>
          <w:w w:val="95"/>
          <w:sz w:val="32"/>
          <w:lang w:val="en-US" w:eastAsia="zh-CN"/>
        </w:rPr>
      </w:pPr>
      <w:r>
        <w:rPr>
          <w:rFonts w:hint="eastAsia" w:ascii="仿宋_GB2312" w:hAnsi="仿宋_GB2312" w:eastAsia="仿宋_GB2312" w:cs="仿宋_GB2312"/>
          <w:bCs/>
          <w:color w:val="auto"/>
          <w:w w:val="95"/>
          <w:kern w:val="0"/>
          <w:sz w:val="32"/>
          <w:szCs w:val="32"/>
        </w:rPr>
        <w:t>人民币</w:t>
      </w:r>
      <w:r>
        <w:rPr>
          <w:rFonts w:hint="eastAsia" w:ascii="仿宋_GB2312" w:hAnsi="仿宋_GB2312" w:eastAsia="仿宋_GB2312" w:cs="仿宋_GB2312"/>
          <w:bCs/>
          <w:color w:val="auto"/>
          <w:w w:val="95"/>
          <w:kern w:val="0"/>
          <w:sz w:val="32"/>
          <w:szCs w:val="32"/>
          <w:lang w:val="en-US" w:eastAsia="zh-CN"/>
        </w:rPr>
        <w:t>180000</w:t>
      </w:r>
      <w:r>
        <w:rPr>
          <w:rFonts w:hint="eastAsia" w:ascii="仿宋_GB2312" w:hAnsi="仿宋_GB2312" w:eastAsia="仿宋_GB2312" w:cs="仿宋_GB2312"/>
          <w:bCs/>
          <w:color w:val="auto"/>
          <w:w w:val="95"/>
          <w:kern w:val="0"/>
          <w:sz w:val="32"/>
          <w:szCs w:val="32"/>
        </w:rPr>
        <w:t>元</w:t>
      </w:r>
      <w:r>
        <w:rPr>
          <w:rFonts w:hint="eastAsia" w:ascii="仿宋_GB2312" w:hAnsi="仿宋_GB2312" w:eastAsia="仿宋_GB2312" w:cs="仿宋_GB2312"/>
          <w:bCs/>
          <w:color w:val="auto"/>
          <w:w w:val="95"/>
          <w:kern w:val="0"/>
          <w:sz w:val="32"/>
          <w:szCs w:val="32"/>
          <w:lang w:eastAsia="zh-CN"/>
        </w:rPr>
        <w:t>。</w:t>
      </w:r>
      <w:bookmarkStart w:id="0" w:name="_GoBack"/>
      <w:bookmarkEnd w:id="0"/>
    </w:p>
    <w:p>
      <w:pPr>
        <w:pStyle w:val="9"/>
        <w:numPr>
          <w:ilvl w:val="0"/>
          <w:numId w:val="0"/>
        </w:numPr>
        <w:tabs>
          <w:tab w:val="left" w:pos="1923"/>
        </w:tabs>
        <w:kinsoku w:val="0"/>
        <w:overflowPunct w:val="0"/>
        <w:autoSpaceDE w:val="0"/>
        <w:autoSpaceDN w:val="0"/>
        <w:adjustRightInd w:val="0"/>
        <w:spacing w:before="0" w:line="360" w:lineRule="auto"/>
        <w:ind w:right="0" w:rightChars="0" w:firstLine="600" w:firstLineChars="200"/>
        <w:rPr>
          <w:rFonts w:hint="eastAsia" w:ascii="黑体" w:hAnsi="黑体" w:eastAsia="黑体" w:cs="黑体"/>
          <w:color w:val="auto"/>
          <w:spacing w:val="-2"/>
          <w:w w:val="95"/>
          <w:sz w:val="32"/>
          <w:lang w:val="en-US" w:eastAsia="zh-CN"/>
        </w:rPr>
      </w:pPr>
      <w:r>
        <w:rPr>
          <w:rFonts w:hint="eastAsia" w:ascii="黑体" w:hAnsi="黑体" w:eastAsia="黑体" w:cs="黑体"/>
          <w:color w:val="auto"/>
          <w:spacing w:val="-2"/>
          <w:w w:val="95"/>
          <w:sz w:val="32"/>
          <w:lang w:val="en-US" w:eastAsia="zh-CN"/>
        </w:rPr>
        <w:t>三、采购要求</w:t>
      </w:r>
    </w:p>
    <w:p>
      <w:pPr>
        <w:pStyle w:val="9"/>
        <w:tabs>
          <w:tab w:val="left" w:pos="1923"/>
        </w:tabs>
        <w:kinsoku w:val="0"/>
        <w:overflowPunct w:val="0"/>
        <w:autoSpaceDE w:val="0"/>
        <w:autoSpaceDN w:val="0"/>
        <w:adjustRightInd w:val="0"/>
        <w:spacing w:before="0" w:line="360" w:lineRule="auto"/>
        <w:ind w:left="0" w:right="0" w:firstLine="600" w:firstLineChars="200"/>
        <w:rPr>
          <w:rFonts w:hint="eastAsia" w:ascii="仿宋_GB2312" w:eastAsia="仿宋_GB2312"/>
          <w:color w:val="auto"/>
          <w:spacing w:val="-2"/>
          <w:w w:val="95"/>
          <w:sz w:val="32"/>
          <w:lang w:val="en-US" w:eastAsia="zh-CN"/>
        </w:rPr>
      </w:pPr>
      <w:r>
        <w:rPr>
          <w:rFonts w:ascii="仿宋_GB2312" w:eastAsia="仿宋_GB2312"/>
          <w:color w:val="auto"/>
          <w:spacing w:val="-2"/>
          <w:w w:val="95"/>
          <w:sz w:val="32"/>
        </w:rPr>
        <w:t>1</w:t>
      </w:r>
      <w:r>
        <w:rPr>
          <w:rFonts w:hint="eastAsia" w:ascii="仿宋_GB2312" w:eastAsia="仿宋_GB2312"/>
          <w:color w:val="auto"/>
          <w:spacing w:val="-2"/>
          <w:w w:val="95"/>
          <w:sz w:val="32"/>
          <w:lang w:val="en-US" w:eastAsia="zh-CN"/>
        </w:rPr>
        <w:t>.</w:t>
      </w:r>
      <w:r>
        <w:rPr>
          <w:rFonts w:ascii="仿宋_GB2312" w:eastAsia="仿宋_GB2312"/>
          <w:color w:val="auto"/>
          <w:spacing w:val="-2"/>
          <w:w w:val="95"/>
          <w:sz w:val="32"/>
        </w:rPr>
        <w:t>投标人须</w:t>
      </w:r>
      <w:r>
        <w:rPr>
          <w:rFonts w:hint="eastAsia" w:ascii="仿宋_GB2312" w:eastAsia="仿宋_GB2312"/>
          <w:color w:val="auto"/>
          <w:spacing w:val="-2"/>
          <w:w w:val="95"/>
          <w:sz w:val="32"/>
          <w:lang w:val="en-US" w:eastAsia="zh-CN"/>
        </w:rPr>
        <w:t>符合《中华人民共和国政府采购法》第二十二条第一款的规定。</w:t>
      </w:r>
    </w:p>
    <w:p>
      <w:pPr>
        <w:pStyle w:val="9"/>
        <w:tabs>
          <w:tab w:val="left" w:pos="1923"/>
        </w:tabs>
        <w:kinsoku w:val="0"/>
        <w:overflowPunct w:val="0"/>
        <w:autoSpaceDE w:val="0"/>
        <w:autoSpaceDN w:val="0"/>
        <w:adjustRightInd w:val="0"/>
        <w:spacing w:before="0" w:line="360" w:lineRule="auto"/>
        <w:ind w:left="0" w:right="0" w:firstLine="600" w:firstLineChars="200"/>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（1）具有独立承担民事责任的能力；</w:t>
      </w:r>
    </w:p>
    <w:p>
      <w:pPr>
        <w:pStyle w:val="9"/>
        <w:tabs>
          <w:tab w:val="left" w:pos="1923"/>
        </w:tabs>
        <w:kinsoku w:val="0"/>
        <w:overflowPunct w:val="0"/>
        <w:autoSpaceDE w:val="0"/>
        <w:autoSpaceDN w:val="0"/>
        <w:adjustRightInd w:val="0"/>
        <w:spacing w:before="0" w:line="360" w:lineRule="auto"/>
        <w:ind w:left="0" w:right="0" w:firstLine="600" w:firstLineChars="200"/>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（2）具有良好的商业信誉和健全的财务会计制度；</w:t>
      </w:r>
    </w:p>
    <w:p>
      <w:pPr>
        <w:pStyle w:val="9"/>
        <w:tabs>
          <w:tab w:val="left" w:pos="1923"/>
        </w:tabs>
        <w:kinsoku w:val="0"/>
        <w:overflowPunct w:val="0"/>
        <w:autoSpaceDE w:val="0"/>
        <w:autoSpaceDN w:val="0"/>
        <w:adjustRightInd w:val="0"/>
        <w:spacing w:before="0" w:line="360" w:lineRule="auto"/>
        <w:ind w:left="0" w:right="0" w:firstLine="600" w:firstLineChars="200"/>
        <w:rPr>
          <w:rFonts w:hint="eastAsia"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（3）具有履行合同所必需的设备和专业技术能力；</w:t>
      </w:r>
    </w:p>
    <w:p>
      <w:pPr>
        <w:pStyle w:val="9"/>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color w:val="auto"/>
          <w:spacing w:val="-2"/>
          <w:w w:val="95"/>
          <w:sz w:val="32"/>
          <w:lang w:val="en-US" w:eastAsia="zh-CN"/>
        </w:rPr>
      </w:pPr>
      <w:r>
        <w:rPr>
          <w:rFonts w:hint="eastAsia" w:ascii="仿宋_GB2312" w:eastAsia="仿宋_GB2312"/>
          <w:color w:val="auto"/>
          <w:spacing w:val="-2"/>
          <w:w w:val="95"/>
          <w:sz w:val="32"/>
          <w:lang w:val="en-US" w:eastAsia="zh-CN"/>
        </w:rPr>
        <w:t>（4）有依法缴纳税收和社会保障资金的良好记录；</w:t>
      </w:r>
    </w:p>
    <w:p>
      <w:pPr>
        <w:pStyle w:val="9"/>
        <w:tabs>
          <w:tab w:val="left" w:pos="1923"/>
        </w:tabs>
        <w:kinsoku w:val="0"/>
        <w:overflowPunct w:val="0"/>
        <w:autoSpaceDE w:val="0"/>
        <w:autoSpaceDN w:val="0"/>
        <w:adjustRightInd w:val="0"/>
        <w:spacing w:before="0" w:line="360" w:lineRule="auto"/>
        <w:ind w:left="0" w:right="0" w:firstLine="456" w:firstLineChars="200"/>
        <w:rPr>
          <w:rFonts w:hint="eastAsia" w:eastAsia="仿宋_GB2312"/>
          <w:color w:val="auto"/>
          <w:w w:val="95"/>
          <w:sz w:val="32"/>
          <w:szCs w:val="32"/>
          <w:lang w:val="en-US" w:eastAsia="zh-CN"/>
        </w:rPr>
      </w:pPr>
      <w:r>
        <w:rPr>
          <w:rFonts w:hint="eastAsia"/>
          <w:color w:val="FF0000"/>
          <w:w w:val="95"/>
          <w:lang w:val="en-US" w:eastAsia="zh-CN"/>
        </w:rPr>
        <w:t xml:space="preserve"> </w:t>
      </w:r>
      <w:r>
        <w:rPr>
          <w:rFonts w:hint="eastAsia" w:ascii="仿宋_GB2312" w:hAnsi="仿宋_GB2312" w:eastAsia="仿宋_GB2312" w:cs="仿宋_GB2312"/>
          <w:color w:val="auto"/>
          <w:w w:val="95"/>
          <w:sz w:val="32"/>
          <w:szCs w:val="32"/>
          <w:lang w:eastAsia="zh-CN"/>
        </w:rPr>
        <w:t>（</w:t>
      </w:r>
      <w:r>
        <w:rPr>
          <w:rFonts w:hint="eastAsia" w:ascii="仿宋_GB2312" w:hAnsi="仿宋_GB2312" w:eastAsia="仿宋_GB2312" w:cs="仿宋_GB2312"/>
          <w:color w:val="auto"/>
          <w:w w:val="95"/>
          <w:sz w:val="32"/>
          <w:szCs w:val="32"/>
          <w:lang w:val="en-US" w:eastAsia="zh-CN"/>
        </w:rPr>
        <w:t>5</w:t>
      </w:r>
      <w:r>
        <w:rPr>
          <w:rFonts w:hint="eastAsia" w:ascii="仿宋_GB2312" w:hAnsi="仿宋_GB2312" w:eastAsia="仿宋_GB2312" w:cs="仿宋_GB2312"/>
          <w:color w:val="auto"/>
          <w:w w:val="95"/>
          <w:sz w:val="32"/>
          <w:szCs w:val="32"/>
          <w:lang w:eastAsia="zh-CN"/>
        </w:rPr>
        <w:t>）</w:t>
      </w:r>
      <w:r>
        <w:rPr>
          <w:rFonts w:ascii="仿宋_GB2312" w:eastAsia="仿宋_GB2312"/>
          <w:color w:val="auto"/>
          <w:spacing w:val="-2"/>
          <w:w w:val="95"/>
          <w:sz w:val="32"/>
          <w:szCs w:val="32"/>
        </w:rPr>
        <w:t>参加政府采购活动前三年内，在经营活动中没有重大违法记录。</w:t>
      </w:r>
    </w:p>
    <w:p>
      <w:pPr>
        <w:pStyle w:val="9"/>
        <w:tabs>
          <w:tab w:val="left" w:pos="1923"/>
        </w:tabs>
        <w:kinsoku w:val="0"/>
        <w:overflowPunct w:val="0"/>
        <w:autoSpaceDE w:val="0"/>
        <w:autoSpaceDN w:val="0"/>
        <w:adjustRightInd w:val="0"/>
        <w:spacing w:before="0" w:line="360" w:lineRule="auto"/>
        <w:ind w:left="0" w:right="0" w:firstLine="600" w:firstLineChars="200"/>
        <w:rPr>
          <w:rFonts w:ascii="仿宋_GB2312" w:eastAsia="仿宋_GB2312"/>
          <w:color w:val="auto"/>
          <w:spacing w:val="-2"/>
          <w:w w:val="95"/>
          <w:sz w:val="32"/>
        </w:rPr>
      </w:pPr>
      <w:r>
        <w:rPr>
          <w:rFonts w:ascii="仿宋_GB2312" w:eastAsia="仿宋_GB2312"/>
          <w:color w:val="auto"/>
          <w:spacing w:val="-2"/>
          <w:w w:val="95"/>
          <w:sz w:val="32"/>
          <w:szCs w:val="32"/>
        </w:rPr>
        <w:t>2</w:t>
      </w:r>
      <w:r>
        <w:rPr>
          <w:rFonts w:hint="eastAsia" w:ascii="仿宋_GB2312" w:eastAsia="仿宋_GB2312"/>
          <w:color w:val="auto"/>
          <w:spacing w:val="-2"/>
          <w:w w:val="95"/>
          <w:sz w:val="32"/>
          <w:szCs w:val="32"/>
          <w:lang w:val="en-US" w:eastAsia="zh-CN"/>
        </w:rPr>
        <w:t>.</w:t>
      </w:r>
      <w:r>
        <w:rPr>
          <w:rFonts w:ascii="仿宋_GB2312" w:eastAsia="仿宋_GB2312"/>
          <w:color w:val="auto"/>
          <w:spacing w:val="-2"/>
          <w:w w:val="95"/>
          <w:sz w:val="32"/>
        </w:rPr>
        <w:t>本项目不接受联合体投标，不允许将项目分包或转包。</w:t>
      </w:r>
    </w:p>
    <w:p>
      <w:pPr>
        <w:ind w:firstLine="600" w:firstLineChars="200"/>
        <w:rPr>
          <w:rFonts w:hint="eastAsia" w:ascii="仿宋_GB2312" w:eastAsia="仿宋_GB2312"/>
          <w:color w:val="auto"/>
          <w:spacing w:val="-2"/>
          <w:w w:val="95"/>
          <w:sz w:val="32"/>
          <w:lang w:eastAsia="zh-CN"/>
        </w:rPr>
      </w:pPr>
      <w:r>
        <w:rPr>
          <w:rFonts w:hint="eastAsia" w:ascii="仿宋_GB2312" w:eastAsia="仿宋_GB2312"/>
          <w:color w:val="auto"/>
          <w:spacing w:val="-2"/>
          <w:w w:val="95"/>
          <w:sz w:val="32"/>
          <w:lang w:val="en-US" w:eastAsia="zh-CN"/>
        </w:rPr>
        <w:t>3.投标人</w:t>
      </w:r>
      <w:r>
        <w:rPr>
          <w:rFonts w:ascii="仿宋_GB2312" w:eastAsia="仿宋_GB2312"/>
          <w:color w:val="auto"/>
          <w:spacing w:val="-2"/>
          <w:w w:val="95"/>
          <w:sz w:val="32"/>
        </w:rPr>
        <w:t>应自觉抵制商业贿赂行为，投标人到中标公告期结束前三年内无行贿犯罪记录</w:t>
      </w:r>
      <w:r>
        <w:rPr>
          <w:rFonts w:hint="eastAsia" w:ascii="仿宋_GB2312" w:eastAsia="仿宋_GB2312"/>
          <w:color w:val="auto"/>
          <w:spacing w:val="-2"/>
          <w:w w:val="95"/>
          <w:sz w:val="32"/>
          <w:lang w:eastAsia="zh-CN"/>
        </w:rPr>
        <w:t>。</w:t>
      </w:r>
    </w:p>
    <w:p>
      <w:pPr>
        <w:pStyle w:val="9"/>
        <w:numPr>
          <w:ilvl w:val="0"/>
          <w:numId w:val="0"/>
        </w:numPr>
        <w:tabs>
          <w:tab w:val="left" w:pos="1923"/>
        </w:tabs>
        <w:kinsoku w:val="0"/>
        <w:overflowPunct w:val="0"/>
        <w:autoSpaceDE w:val="0"/>
        <w:autoSpaceDN w:val="0"/>
        <w:adjustRightInd w:val="0"/>
        <w:spacing w:before="0" w:line="360" w:lineRule="auto"/>
        <w:ind w:right="0" w:rightChars="0" w:firstLine="600" w:firstLineChars="200"/>
        <w:rPr>
          <w:rFonts w:hint="eastAsia" w:ascii="黑体" w:hAnsi="黑体" w:eastAsia="黑体" w:cs="黑体"/>
          <w:color w:val="auto"/>
          <w:spacing w:val="-2"/>
          <w:w w:val="95"/>
          <w:sz w:val="32"/>
        </w:rPr>
      </w:pPr>
      <w:r>
        <w:rPr>
          <w:rFonts w:hint="eastAsia" w:ascii="黑体" w:hAnsi="黑体" w:eastAsia="黑体" w:cs="黑体"/>
          <w:color w:val="auto"/>
          <w:spacing w:val="-2"/>
          <w:w w:val="95"/>
          <w:sz w:val="32"/>
          <w:lang w:val="en-US" w:eastAsia="zh-CN"/>
        </w:rPr>
        <w:t>四、</w:t>
      </w:r>
      <w:r>
        <w:rPr>
          <w:rFonts w:hint="eastAsia" w:ascii="黑体" w:hAnsi="黑体" w:eastAsia="黑体" w:cs="黑体"/>
          <w:color w:val="auto"/>
          <w:spacing w:val="-2"/>
          <w:w w:val="95"/>
          <w:sz w:val="32"/>
        </w:rPr>
        <w:t>投标方式</w:t>
      </w:r>
    </w:p>
    <w:p>
      <w:pPr>
        <w:pStyle w:val="9"/>
        <w:tabs>
          <w:tab w:val="left" w:pos="1923"/>
        </w:tabs>
        <w:kinsoku w:val="0"/>
        <w:overflowPunct w:val="0"/>
        <w:autoSpaceDE w:val="0"/>
        <w:autoSpaceDN w:val="0"/>
        <w:adjustRightInd w:val="0"/>
        <w:spacing w:before="0" w:line="360" w:lineRule="auto"/>
        <w:ind w:left="0" w:right="0" w:firstLine="600" w:firstLineChars="200"/>
        <w:rPr>
          <w:rFonts w:ascii="仿宋_GB2312" w:eastAsia="仿宋_GB2312"/>
          <w:color w:val="auto"/>
          <w:spacing w:val="-2"/>
          <w:w w:val="95"/>
          <w:sz w:val="32"/>
        </w:rPr>
      </w:pPr>
      <w:r>
        <w:rPr>
          <w:rFonts w:ascii="仿宋_GB2312" w:eastAsia="仿宋_GB2312"/>
          <w:color w:val="auto"/>
          <w:spacing w:val="-2"/>
          <w:w w:val="95"/>
          <w:sz w:val="32"/>
        </w:rPr>
        <w:t>参与本项目招标的投标人，须提供以下文件材料：</w:t>
      </w:r>
    </w:p>
    <w:p>
      <w:pPr>
        <w:pStyle w:val="9"/>
        <w:numPr>
          <w:ilvl w:val="0"/>
          <w:numId w:val="0"/>
        </w:numPr>
        <w:tabs>
          <w:tab w:val="left" w:pos="1923"/>
        </w:tabs>
        <w:kinsoku w:val="0"/>
        <w:overflowPunct w:val="0"/>
        <w:autoSpaceDE w:val="0"/>
        <w:autoSpaceDN w:val="0"/>
        <w:adjustRightInd w:val="0"/>
        <w:spacing w:before="0" w:line="360" w:lineRule="auto"/>
        <w:ind w:right="0" w:rightChars="0" w:firstLine="600" w:firstLineChars="200"/>
        <w:rPr>
          <w:rFonts w:hint="eastAsia" w:ascii="仿宋_GB2312" w:hAnsi="仿宋_GB2312" w:eastAsia="仿宋_GB2312" w:cs="仿宋_GB2312"/>
          <w:color w:val="auto"/>
          <w:spacing w:val="-2"/>
          <w:w w:val="95"/>
          <w:sz w:val="32"/>
          <w:szCs w:val="32"/>
        </w:rPr>
      </w:pPr>
      <w:r>
        <w:rPr>
          <w:rFonts w:hint="eastAsia" w:ascii="仿宋_GB2312" w:hAnsi="仿宋_GB2312" w:eastAsia="仿宋_GB2312" w:cs="仿宋_GB2312"/>
          <w:color w:val="auto"/>
          <w:spacing w:val="-2"/>
          <w:w w:val="95"/>
          <w:sz w:val="32"/>
          <w:szCs w:val="32"/>
          <w:lang w:val="en-US" w:eastAsia="zh-CN"/>
        </w:rPr>
        <w:t>1.</w:t>
      </w:r>
      <w:r>
        <w:rPr>
          <w:rFonts w:hint="eastAsia" w:ascii="仿宋_GB2312" w:hAnsi="仿宋_GB2312" w:eastAsia="仿宋_GB2312" w:cs="仿宋_GB2312"/>
          <w:color w:val="auto"/>
          <w:spacing w:val="-2"/>
          <w:w w:val="95"/>
          <w:sz w:val="32"/>
          <w:szCs w:val="32"/>
        </w:rPr>
        <w:t>独立法人提供营业执照扫描件或复印件；非法人组织则提供主管部门颁发或批准成立的证书或其他证明文件扫描件或复印件</w:t>
      </w:r>
      <w:r>
        <w:rPr>
          <w:rFonts w:hint="eastAsia" w:ascii="仿宋_GB2312" w:hAnsi="仿宋_GB2312" w:eastAsia="仿宋_GB2312" w:cs="仿宋_GB2312"/>
          <w:color w:val="auto"/>
          <w:spacing w:val="-2"/>
          <w:w w:val="95"/>
          <w:sz w:val="32"/>
          <w:szCs w:val="32"/>
          <w:lang w:eastAsia="zh-CN"/>
        </w:rPr>
        <w:t>；</w:t>
      </w:r>
    </w:p>
    <w:p>
      <w:pPr>
        <w:pStyle w:val="9"/>
        <w:numPr>
          <w:ilvl w:val="0"/>
          <w:numId w:val="0"/>
        </w:numPr>
        <w:tabs>
          <w:tab w:val="left" w:pos="1923"/>
        </w:tabs>
        <w:kinsoku w:val="0"/>
        <w:overflowPunct w:val="0"/>
        <w:autoSpaceDE w:val="0"/>
        <w:autoSpaceDN w:val="0"/>
        <w:adjustRightInd w:val="0"/>
        <w:spacing w:before="0" w:line="360" w:lineRule="auto"/>
        <w:ind w:right="0" w:rightChars="0" w:firstLine="600" w:firstLineChars="200"/>
        <w:rPr>
          <w:rFonts w:hint="eastAsia" w:ascii="仿宋_GB2312" w:hAnsi="仿宋_GB2312" w:eastAsia="仿宋_GB2312" w:cs="仿宋_GB2312"/>
          <w:color w:val="auto"/>
          <w:spacing w:val="-2"/>
          <w:w w:val="95"/>
          <w:sz w:val="32"/>
          <w:szCs w:val="32"/>
        </w:rPr>
      </w:pPr>
      <w:r>
        <w:rPr>
          <w:rFonts w:hint="eastAsia" w:ascii="仿宋_GB2312" w:hAnsi="仿宋_GB2312" w:eastAsia="仿宋_GB2312" w:cs="仿宋_GB2312"/>
          <w:color w:val="auto"/>
          <w:spacing w:val="-2"/>
          <w:w w:val="95"/>
          <w:sz w:val="32"/>
          <w:szCs w:val="32"/>
          <w:lang w:val="en-US" w:eastAsia="zh-CN"/>
        </w:rPr>
        <w:t>2.</w:t>
      </w:r>
      <w:r>
        <w:rPr>
          <w:rFonts w:hint="eastAsia" w:ascii="仿宋_GB2312" w:hAnsi="仿宋_GB2312" w:eastAsia="仿宋_GB2312" w:cs="仿宋_GB2312"/>
          <w:color w:val="auto"/>
          <w:spacing w:val="-2"/>
          <w:w w:val="95"/>
          <w:sz w:val="32"/>
          <w:szCs w:val="32"/>
        </w:rPr>
        <w:t>投标人资质证明文件或证书复印件，须加盖投标单位公章或投标专用章，原件备查；</w:t>
      </w:r>
    </w:p>
    <w:p>
      <w:pPr>
        <w:pStyle w:val="9"/>
        <w:numPr>
          <w:ilvl w:val="0"/>
          <w:numId w:val="0"/>
        </w:numPr>
        <w:tabs>
          <w:tab w:val="left" w:pos="1923"/>
        </w:tabs>
        <w:kinsoku w:val="0"/>
        <w:overflowPunct w:val="0"/>
        <w:autoSpaceDE w:val="0"/>
        <w:autoSpaceDN w:val="0"/>
        <w:adjustRightInd w:val="0"/>
        <w:spacing w:before="0" w:line="360" w:lineRule="auto"/>
        <w:ind w:right="0" w:rightChars="0" w:firstLine="600" w:firstLineChars="200"/>
        <w:rPr>
          <w:rFonts w:hint="eastAsia" w:ascii="仿宋_GB2312" w:hAnsi="仿宋_GB2312" w:eastAsia="仿宋_GB2312" w:cs="仿宋_GB2312"/>
          <w:color w:val="auto"/>
          <w:spacing w:val="-2"/>
          <w:w w:val="95"/>
          <w:sz w:val="32"/>
          <w:szCs w:val="32"/>
        </w:rPr>
      </w:pPr>
      <w:r>
        <w:rPr>
          <w:rFonts w:hint="eastAsia" w:ascii="仿宋_GB2312" w:hAnsi="仿宋_GB2312" w:eastAsia="仿宋_GB2312" w:cs="仿宋_GB2312"/>
          <w:color w:val="auto"/>
          <w:spacing w:val="-2"/>
          <w:w w:val="95"/>
          <w:sz w:val="32"/>
          <w:szCs w:val="32"/>
          <w:lang w:val="en-US" w:eastAsia="zh-CN"/>
        </w:rPr>
        <w:t>3.</w:t>
      </w:r>
      <w:r>
        <w:rPr>
          <w:rFonts w:hint="eastAsia" w:ascii="仿宋_GB2312" w:hAnsi="仿宋_GB2312" w:eastAsia="仿宋_GB2312" w:cs="仿宋_GB2312"/>
          <w:color w:val="auto"/>
          <w:spacing w:val="-2"/>
          <w:w w:val="95"/>
          <w:sz w:val="32"/>
          <w:szCs w:val="32"/>
        </w:rPr>
        <w:t>法定代表人证明书、法人授权委托证明书和被授权人身份证复印件；</w:t>
      </w:r>
    </w:p>
    <w:p>
      <w:pPr>
        <w:pStyle w:val="9"/>
        <w:numPr>
          <w:ilvl w:val="0"/>
          <w:numId w:val="0"/>
        </w:numPr>
        <w:tabs>
          <w:tab w:val="left" w:pos="1923"/>
        </w:tabs>
        <w:kinsoku w:val="0"/>
        <w:overflowPunct w:val="0"/>
        <w:autoSpaceDE w:val="0"/>
        <w:autoSpaceDN w:val="0"/>
        <w:adjustRightInd w:val="0"/>
        <w:spacing w:before="0" w:line="360" w:lineRule="auto"/>
        <w:ind w:right="0" w:rightChars="0" w:firstLine="600" w:firstLineChars="200"/>
        <w:rPr>
          <w:rFonts w:hint="eastAsia" w:ascii="仿宋_GB2312" w:hAnsi="仿宋_GB2312" w:eastAsia="仿宋_GB2312" w:cs="仿宋_GB2312"/>
          <w:color w:val="auto"/>
          <w:spacing w:val="-2"/>
          <w:w w:val="95"/>
          <w:sz w:val="32"/>
          <w:szCs w:val="32"/>
        </w:rPr>
      </w:pPr>
      <w:r>
        <w:rPr>
          <w:rFonts w:hint="eastAsia" w:ascii="仿宋_GB2312" w:hAnsi="仿宋_GB2312" w:eastAsia="仿宋_GB2312" w:cs="仿宋_GB2312"/>
          <w:color w:val="auto"/>
          <w:spacing w:val="-2"/>
          <w:w w:val="95"/>
          <w:sz w:val="32"/>
          <w:szCs w:val="32"/>
          <w:lang w:val="en-US" w:eastAsia="zh-CN"/>
        </w:rPr>
        <w:t>4.</w:t>
      </w:r>
      <w:r>
        <w:rPr>
          <w:rFonts w:hint="eastAsia" w:ascii="仿宋_GB2312" w:hAnsi="仿宋_GB2312" w:eastAsia="仿宋_GB2312" w:cs="仿宋_GB2312"/>
          <w:color w:val="auto"/>
          <w:spacing w:val="-2"/>
          <w:w w:val="95"/>
          <w:sz w:val="32"/>
          <w:szCs w:val="32"/>
        </w:rPr>
        <w:t>投标人无重大违法记录声明函（原件）；</w:t>
      </w:r>
    </w:p>
    <w:p>
      <w:pPr>
        <w:pStyle w:val="9"/>
        <w:numPr>
          <w:ilvl w:val="0"/>
          <w:numId w:val="0"/>
        </w:numPr>
        <w:tabs>
          <w:tab w:val="left" w:pos="1923"/>
        </w:tabs>
        <w:kinsoku w:val="0"/>
        <w:overflowPunct w:val="0"/>
        <w:autoSpaceDE w:val="0"/>
        <w:autoSpaceDN w:val="0"/>
        <w:adjustRightInd w:val="0"/>
        <w:spacing w:before="0" w:line="360" w:lineRule="auto"/>
        <w:ind w:right="0" w:rightChars="0" w:firstLine="600" w:firstLineChars="200"/>
        <w:rPr>
          <w:rFonts w:hint="eastAsia" w:ascii="仿宋_GB2312" w:hAnsi="仿宋_GB2312" w:eastAsia="仿宋_GB2312" w:cs="仿宋_GB2312"/>
          <w:bCs/>
          <w:color w:val="auto"/>
          <w:w w:val="95"/>
          <w:kern w:val="0"/>
          <w:sz w:val="32"/>
          <w:szCs w:val="32"/>
          <w:lang w:val="en-US" w:eastAsia="zh-CN"/>
        </w:rPr>
      </w:pPr>
      <w:r>
        <w:rPr>
          <w:rFonts w:hint="eastAsia" w:ascii="仿宋_GB2312" w:hAnsi="仿宋_GB2312" w:eastAsia="仿宋_GB2312" w:cs="仿宋_GB2312"/>
          <w:color w:val="auto"/>
          <w:spacing w:val="-2"/>
          <w:w w:val="95"/>
          <w:sz w:val="32"/>
          <w:szCs w:val="32"/>
          <w:lang w:val="en-US" w:eastAsia="zh-CN"/>
        </w:rPr>
        <w:t>5.</w:t>
      </w:r>
      <w:r>
        <w:rPr>
          <w:rFonts w:hint="eastAsia" w:ascii="仿宋_GB2312" w:hAnsi="仿宋_GB2312" w:eastAsia="仿宋_GB2312" w:cs="仿宋_GB2312"/>
          <w:color w:val="auto"/>
          <w:spacing w:val="-2"/>
          <w:w w:val="95"/>
          <w:sz w:val="32"/>
          <w:szCs w:val="32"/>
        </w:rPr>
        <w:t>投标书（原件）</w:t>
      </w:r>
      <w:r>
        <w:rPr>
          <w:rFonts w:hint="eastAsia" w:ascii="仿宋_GB2312" w:hAnsi="仿宋_GB2312" w:eastAsia="仿宋_GB2312" w:cs="仿宋_GB2312"/>
          <w:color w:val="auto"/>
          <w:spacing w:val="-2"/>
          <w:w w:val="95"/>
          <w:sz w:val="32"/>
          <w:szCs w:val="32"/>
          <w:lang w:eastAsia="zh-CN"/>
        </w:rPr>
        <w:t>；</w:t>
      </w:r>
    </w:p>
    <w:p>
      <w:pPr>
        <w:pStyle w:val="9"/>
        <w:numPr>
          <w:ilvl w:val="0"/>
          <w:numId w:val="0"/>
        </w:numPr>
        <w:tabs>
          <w:tab w:val="left" w:pos="1923"/>
        </w:tabs>
        <w:kinsoku w:val="0"/>
        <w:overflowPunct w:val="0"/>
        <w:autoSpaceDE w:val="0"/>
        <w:autoSpaceDN w:val="0"/>
        <w:adjustRightInd w:val="0"/>
        <w:spacing w:before="0" w:line="360" w:lineRule="auto"/>
        <w:ind w:right="0" w:rightChars="0" w:firstLine="600" w:firstLineChars="200"/>
        <w:rPr>
          <w:rFonts w:hint="eastAsia" w:ascii="仿宋_GB2312" w:hAnsi="仿宋_GB2312" w:eastAsia="仿宋_GB2312" w:cs="仿宋_GB2312"/>
          <w:color w:val="auto"/>
          <w:spacing w:val="-2"/>
          <w:w w:val="95"/>
          <w:sz w:val="32"/>
          <w:szCs w:val="32"/>
        </w:rPr>
      </w:pPr>
      <w:r>
        <w:rPr>
          <w:rFonts w:hint="eastAsia" w:ascii="仿宋_GB2312" w:hAnsi="仿宋_GB2312" w:eastAsia="仿宋_GB2312" w:cs="仿宋_GB2312"/>
          <w:color w:val="auto"/>
          <w:spacing w:val="-2"/>
          <w:w w:val="95"/>
          <w:sz w:val="32"/>
          <w:szCs w:val="32"/>
          <w:lang w:val="en-US" w:eastAsia="zh-CN"/>
        </w:rPr>
        <w:t>6.</w:t>
      </w:r>
      <w:r>
        <w:rPr>
          <w:rFonts w:hint="eastAsia" w:ascii="仿宋_GB2312" w:hAnsi="仿宋_GB2312" w:eastAsia="仿宋_GB2312" w:cs="仿宋_GB2312"/>
          <w:color w:val="auto"/>
          <w:spacing w:val="-2"/>
          <w:w w:val="95"/>
          <w:sz w:val="32"/>
          <w:szCs w:val="32"/>
        </w:rPr>
        <w:t>投标报价单（原件）</w:t>
      </w:r>
      <w:r>
        <w:rPr>
          <w:rFonts w:hint="eastAsia" w:ascii="仿宋_GB2312" w:hAnsi="仿宋_GB2312" w:eastAsia="仿宋_GB2312" w:cs="仿宋_GB2312"/>
          <w:color w:val="auto"/>
          <w:spacing w:val="-2"/>
          <w:w w:val="95"/>
          <w:sz w:val="32"/>
          <w:szCs w:val="32"/>
          <w:lang w:eastAsia="zh-CN"/>
        </w:rPr>
        <w:t>。</w:t>
      </w:r>
    </w:p>
    <w:p>
      <w:pPr>
        <w:pStyle w:val="9"/>
        <w:numPr>
          <w:ilvl w:val="0"/>
          <w:numId w:val="0"/>
        </w:numPr>
        <w:tabs>
          <w:tab w:val="left" w:pos="1923"/>
        </w:tabs>
        <w:kinsoku w:val="0"/>
        <w:overflowPunct w:val="0"/>
        <w:autoSpaceDE w:val="0"/>
        <w:autoSpaceDN w:val="0"/>
        <w:adjustRightInd w:val="0"/>
        <w:spacing w:before="0" w:line="360" w:lineRule="auto"/>
        <w:ind w:right="0" w:rightChars="0" w:firstLine="600" w:firstLineChars="200"/>
        <w:rPr>
          <w:rFonts w:hint="eastAsia" w:ascii="黑体" w:hAnsi="黑体" w:eastAsia="黑体" w:cs="黑体"/>
          <w:color w:val="auto"/>
          <w:spacing w:val="-2"/>
          <w:w w:val="95"/>
          <w:sz w:val="32"/>
        </w:rPr>
      </w:pPr>
      <w:r>
        <w:rPr>
          <w:rFonts w:hint="eastAsia" w:ascii="黑体" w:hAnsi="黑体" w:eastAsia="黑体" w:cs="黑体"/>
          <w:color w:val="auto"/>
          <w:spacing w:val="-2"/>
          <w:w w:val="95"/>
          <w:sz w:val="32"/>
          <w:lang w:val="en-US" w:eastAsia="zh-CN"/>
        </w:rPr>
        <w:t>五、</w:t>
      </w:r>
      <w:r>
        <w:rPr>
          <w:rFonts w:hint="eastAsia" w:ascii="黑体" w:hAnsi="黑体" w:eastAsia="黑体" w:cs="黑体"/>
          <w:color w:val="auto"/>
          <w:spacing w:val="-2"/>
          <w:w w:val="95"/>
          <w:sz w:val="32"/>
        </w:rPr>
        <w:t>其他要求</w:t>
      </w:r>
    </w:p>
    <w:p>
      <w:pPr>
        <w:pStyle w:val="9"/>
        <w:tabs>
          <w:tab w:val="left" w:pos="1923"/>
        </w:tabs>
        <w:kinsoku/>
        <w:overflowPunct w:val="0"/>
        <w:topLinePunct/>
        <w:autoSpaceDE w:val="0"/>
        <w:autoSpaceDN w:val="0"/>
        <w:adjustRightInd w:val="0"/>
        <w:spacing w:before="0" w:line="360" w:lineRule="auto"/>
        <w:ind w:left="0" w:leftChars="0" w:right="0" w:firstLine="600" w:firstLineChars="200"/>
        <w:jc w:val="both"/>
        <w:rPr>
          <w:rFonts w:hint="eastAsia" w:ascii="仿宋_GB2312" w:eastAsia="仿宋_GB2312"/>
          <w:color w:val="FF0000"/>
          <w:spacing w:val="-2"/>
          <w:w w:val="95"/>
          <w:sz w:val="32"/>
          <w:lang w:eastAsia="zh-CN"/>
        </w:rPr>
      </w:pPr>
      <w:r>
        <w:rPr>
          <w:rFonts w:ascii="仿宋_GB2312" w:eastAsia="仿宋_GB2312"/>
          <w:color w:val="auto"/>
          <w:spacing w:val="-2"/>
          <w:w w:val="95"/>
          <w:sz w:val="32"/>
        </w:rPr>
        <w:t>投标人须提供前述第四条要求文件一式叁份，整套材料密封并加盖骑缝章(复印件需加盖公章)。所有投标文件材料须于202</w:t>
      </w:r>
      <w:r>
        <w:rPr>
          <w:rFonts w:hint="eastAsia" w:ascii="仿宋_GB2312" w:eastAsia="仿宋_GB2312"/>
          <w:color w:val="auto"/>
          <w:spacing w:val="-2"/>
          <w:w w:val="95"/>
          <w:sz w:val="32"/>
          <w:lang w:val="en-US" w:eastAsia="zh-CN"/>
        </w:rPr>
        <w:t>2</w:t>
      </w:r>
      <w:r>
        <w:rPr>
          <w:rFonts w:ascii="仿宋_GB2312" w:eastAsia="仿宋_GB2312"/>
          <w:color w:val="auto"/>
          <w:spacing w:val="-2"/>
          <w:w w:val="95"/>
          <w:sz w:val="32"/>
        </w:rPr>
        <w:t>年</w:t>
      </w:r>
      <w:r>
        <w:rPr>
          <w:rFonts w:hint="eastAsia" w:ascii="仿宋_GB2312" w:eastAsia="仿宋_GB2312"/>
          <w:color w:val="auto"/>
          <w:spacing w:val="-2"/>
          <w:w w:val="95"/>
          <w:sz w:val="32"/>
          <w:lang w:val="en-US" w:eastAsia="zh-CN"/>
        </w:rPr>
        <w:t>3</w:t>
      </w:r>
      <w:r>
        <w:rPr>
          <w:rFonts w:ascii="仿宋_GB2312" w:eastAsia="仿宋_GB2312"/>
          <w:color w:val="auto"/>
          <w:spacing w:val="-2"/>
          <w:w w:val="95"/>
          <w:sz w:val="32"/>
        </w:rPr>
        <w:t>月</w:t>
      </w:r>
      <w:r>
        <w:rPr>
          <w:rFonts w:hint="eastAsia" w:ascii="仿宋_GB2312" w:eastAsia="仿宋_GB2312"/>
          <w:color w:val="auto"/>
          <w:spacing w:val="-2"/>
          <w:w w:val="95"/>
          <w:sz w:val="32"/>
          <w:lang w:val="en-US" w:eastAsia="zh-CN"/>
        </w:rPr>
        <w:t>10</w:t>
      </w:r>
      <w:r>
        <w:rPr>
          <w:rFonts w:ascii="仿宋_GB2312" w:eastAsia="仿宋_GB2312"/>
          <w:color w:val="auto"/>
          <w:spacing w:val="-2"/>
          <w:w w:val="95"/>
          <w:sz w:val="32"/>
        </w:rPr>
        <w:t>日下午</w:t>
      </w:r>
      <w:r>
        <w:rPr>
          <w:rFonts w:hint="eastAsia" w:ascii="仿宋_GB2312" w:eastAsia="仿宋_GB2312"/>
          <w:color w:val="auto"/>
          <w:spacing w:val="-2"/>
          <w:w w:val="95"/>
          <w:sz w:val="32"/>
          <w:lang w:val="en-US" w:eastAsia="zh-CN"/>
        </w:rPr>
        <w:t>16:00</w:t>
      </w:r>
      <w:r>
        <w:rPr>
          <w:rFonts w:ascii="仿宋_GB2312" w:eastAsia="仿宋_GB2312"/>
          <w:color w:val="auto"/>
          <w:spacing w:val="-2"/>
          <w:w w:val="95"/>
          <w:sz w:val="32"/>
        </w:rPr>
        <w:t>前送达至深圳市罗湖区笋岗东路</w:t>
      </w:r>
      <w:r>
        <w:rPr>
          <w:rFonts w:hint="eastAsia" w:ascii="仿宋_GB2312" w:eastAsia="仿宋_GB2312"/>
          <w:color w:val="auto"/>
          <w:spacing w:val="-2"/>
          <w:w w:val="95"/>
          <w:sz w:val="32"/>
          <w:lang w:val="en-US" w:eastAsia="zh-CN"/>
        </w:rPr>
        <w:t>3012号</w:t>
      </w:r>
      <w:r>
        <w:rPr>
          <w:rFonts w:ascii="仿宋_GB2312" w:eastAsia="仿宋_GB2312"/>
          <w:color w:val="auto"/>
          <w:spacing w:val="-2"/>
          <w:w w:val="95"/>
          <w:sz w:val="32"/>
        </w:rPr>
        <w:t>中民时代广场B座12楼</w:t>
      </w:r>
      <w:r>
        <w:rPr>
          <w:rFonts w:hint="eastAsia" w:ascii="仿宋_GB2312" w:hAnsi="仿宋_GB2312" w:eastAsia="仿宋_GB2312" w:cs="仿宋_GB2312"/>
          <w:bCs/>
          <w:w w:val="95"/>
          <w:kern w:val="0"/>
          <w:sz w:val="32"/>
          <w:szCs w:val="32"/>
        </w:rPr>
        <w:t>深圳市残疾人联合会组宣（权保）部</w:t>
      </w:r>
      <w:r>
        <w:rPr>
          <w:rFonts w:ascii="仿宋_GB2312" w:eastAsia="仿宋_GB2312"/>
          <w:color w:val="auto"/>
          <w:spacing w:val="-2"/>
          <w:w w:val="95"/>
          <w:sz w:val="32"/>
        </w:rPr>
        <w:t>，逾期不再受理。联系人：</w:t>
      </w:r>
      <w:r>
        <w:rPr>
          <w:rFonts w:hint="eastAsia" w:ascii="仿宋_GB2312" w:hAnsi="仿宋_GB2312" w:eastAsia="仿宋_GB2312" w:cs="仿宋_GB2312"/>
          <w:bCs/>
          <w:color w:val="auto"/>
          <w:w w:val="95"/>
          <w:kern w:val="0"/>
          <w:sz w:val="32"/>
          <w:szCs w:val="32"/>
          <w:lang w:val="en-US" w:eastAsia="zh-CN"/>
        </w:rPr>
        <w:t>雷仙金</w:t>
      </w:r>
      <w:r>
        <w:rPr>
          <w:rFonts w:ascii="仿宋_GB2312" w:eastAsia="仿宋_GB2312"/>
          <w:color w:val="auto"/>
          <w:spacing w:val="-2"/>
          <w:w w:val="95"/>
          <w:sz w:val="32"/>
        </w:rPr>
        <w:t>；联系电话：</w:t>
      </w:r>
      <w:r>
        <w:rPr>
          <w:rFonts w:hint="eastAsia" w:ascii="仿宋_GB2312" w:hAnsi="仿宋_GB2312" w:eastAsia="仿宋_GB2312" w:cs="仿宋_GB2312"/>
          <w:b w:val="0"/>
          <w:bCs/>
          <w:color w:val="auto"/>
          <w:kern w:val="0"/>
          <w:sz w:val="32"/>
          <w:szCs w:val="32"/>
          <w:lang w:val="en-US" w:eastAsia="zh-CN"/>
        </w:rPr>
        <w:t>82485804</w:t>
      </w:r>
      <w:r>
        <w:rPr>
          <w:rFonts w:ascii="仿宋_GB2312" w:eastAsia="仿宋_GB2312"/>
          <w:color w:val="auto"/>
          <w:spacing w:val="-2"/>
          <w:w w:val="95"/>
          <w:sz w:val="32"/>
        </w:rPr>
        <w:t>；传真：82485800。</w:t>
      </w:r>
    </w:p>
    <w:p>
      <w:pPr>
        <w:numPr>
          <w:ilvl w:val="0"/>
          <w:numId w:val="0"/>
        </w:numPr>
        <w:rPr>
          <w:rFonts w:hint="eastAsia" w:ascii="仿宋_GB2312" w:hAnsi="仿宋_GB2312" w:eastAsia="仿宋_GB2312" w:cs="仿宋_GB2312"/>
          <w:w w:val="95"/>
          <w:kern w:val="0"/>
          <w:sz w:val="32"/>
          <w:szCs w:val="32"/>
        </w:rPr>
      </w:pPr>
    </w:p>
    <w:p>
      <w:pPr>
        <w:numPr>
          <w:ilvl w:val="0"/>
          <w:numId w:val="0"/>
        </w:numPr>
        <w:ind w:firstLine="4864" w:firstLineChars="1600"/>
        <w:rPr>
          <w:rFonts w:hint="eastAsia" w:ascii="仿宋_GB2312" w:hAnsi="仿宋_GB2312" w:eastAsia="仿宋_GB2312" w:cs="仿宋_GB2312"/>
          <w:w w:val="95"/>
          <w:kern w:val="0"/>
          <w:sz w:val="32"/>
          <w:szCs w:val="32"/>
        </w:rPr>
      </w:pPr>
      <w:r>
        <w:rPr>
          <w:rFonts w:hint="eastAsia" w:ascii="仿宋_GB2312" w:hAnsi="仿宋_GB2312" w:eastAsia="仿宋_GB2312" w:cs="仿宋_GB2312"/>
          <w:w w:val="95"/>
          <w:kern w:val="0"/>
          <w:sz w:val="32"/>
          <w:szCs w:val="32"/>
        </w:rPr>
        <w:t>深圳市残疾人联合会</w:t>
      </w:r>
    </w:p>
    <w:p>
      <w:pPr>
        <w:widowControl/>
        <w:numPr>
          <w:ilvl w:val="0"/>
          <w:numId w:val="0"/>
        </w:numPr>
        <w:shd w:val="clear"/>
        <w:ind w:firstLine="608" w:firstLineChars="200"/>
        <w:jc w:val="left"/>
        <w:outlineLvl w:val="9"/>
        <w:rPr>
          <w:rFonts w:hint="eastAsia" w:ascii="仿宋_GB2312" w:hAnsi="仿宋_GB2312" w:eastAsia="仿宋_GB2312" w:cs="仿宋_GB2312"/>
          <w:b w:val="0"/>
          <w:bCs/>
          <w:w w:val="95"/>
          <w:kern w:val="0"/>
          <w:sz w:val="32"/>
          <w:szCs w:val="32"/>
        </w:rPr>
      </w:pPr>
      <w:r>
        <w:rPr>
          <w:rFonts w:hint="eastAsia" w:ascii="仿宋_GB2312" w:hAnsi="仿宋_GB2312" w:eastAsia="仿宋_GB2312" w:cs="仿宋_GB2312"/>
          <w:w w:val="95"/>
          <w:kern w:val="0"/>
          <w:sz w:val="32"/>
          <w:szCs w:val="32"/>
        </w:rPr>
        <w:t xml:space="preserve">                            </w:t>
      </w:r>
      <w:r>
        <w:rPr>
          <w:rFonts w:hint="eastAsia" w:ascii="仿宋_GB2312" w:hAnsi="仿宋_GB2312" w:eastAsia="仿宋_GB2312" w:cs="仿宋_GB2312"/>
          <w:w w:val="95"/>
          <w:kern w:val="0"/>
          <w:sz w:val="32"/>
          <w:szCs w:val="32"/>
          <w:lang w:val="en-US" w:eastAsia="zh-CN"/>
        </w:rPr>
        <w:t xml:space="preserve">  2022年3月3日</w:t>
      </w:r>
    </w:p>
    <w:p>
      <w:pPr>
        <w:widowControl/>
        <w:shd w:val="clear" w:color="auto" w:fill="FFFFFF"/>
        <w:jc w:val="left"/>
        <w:outlineLvl w:val="2"/>
        <w:rPr>
          <w:rFonts w:hint="eastAsia" w:ascii="方正小标宋简体" w:hAnsi="方正小标宋简体" w:eastAsia="方正小标宋简体" w:cs="方正小标宋简体"/>
          <w:b w:val="0"/>
          <w:bCs w:val="0"/>
          <w:color w:val="auto"/>
          <w:sz w:val="44"/>
          <w:szCs w:val="44"/>
          <w:lang w:eastAsia="zh-CN"/>
        </w:rPr>
      </w:pPr>
      <w:r>
        <w:rPr>
          <w:rFonts w:hint="eastAsia" w:ascii="仿宋_GB2312" w:hAnsi="仿宋_GB2312" w:eastAsia="仿宋_GB2312" w:cs="仿宋_GB2312"/>
          <w:b w:val="0"/>
          <w:bCs/>
          <w:w w:val="95"/>
          <w:kern w:val="0"/>
          <w:sz w:val="32"/>
          <w:szCs w:val="32"/>
        </w:rPr>
        <w:t>附件</w:t>
      </w:r>
    </w:p>
    <w:p>
      <w:pPr>
        <w:pStyle w:val="6"/>
        <w:snapToGrid w:val="0"/>
        <w:spacing w:before="156" w:beforeLines="50" w:after="156" w:afterLines="50" w:line="560" w:lineRule="exact"/>
        <w:rPr>
          <w:rFonts w:hint="eastAsia" w:ascii="方正小标宋简体" w:hAnsi="方正小标宋简体" w:eastAsia="方正小标宋简体" w:cs="方正小标宋简体"/>
          <w:b w:val="0"/>
          <w:bCs w:val="0"/>
          <w:color w:val="auto"/>
          <w:w w:val="95"/>
          <w:sz w:val="44"/>
          <w:szCs w:val="44"/>
        </w:rPr>
      </w:pPr>
      <w:r>
        <w:rPr>
          <w:rFonts w:hint="eastAsia" w:ascii="方正小标宋简体" w:hAnsi="方正小标宋简体" w:eastAsia="方正小标宋简体" w:cs="方正小标宋简体"/>
          <w:b w:val="0"/>
          <w:bCs w:val="0"/>
          <w:color w:val="auto"/>
          <w:sz w:val="44"/>
          <w:szCs w:val="44"/>
        </w:rPr>
        <w:t>深圳市残疾人联合会</w:t>
      </w:r>
      <w:r>
        <w:rPr>
          <w:rFonts w:hint="eastAsia" w:ascii="方正小标宋简体" w:hAnsi="方正小标宋简体" w:eastAsia="方正小标宋简体" w:cs="方正小标宋简体"/>
          <w:b w:val="0"/>
          <w:bCs/>
          <w:color w:val="auto"/>
          <w:sz w:val="44"/>
          <w:szCs w:val="44"/>
          <w:lang w:val="en-US" w:eastAsia="zh-CN"/>
        </w:rPr>
        <w:t>残疾人</w:t>
      </w:r>
      <w:r>
        <w:rPr>
          <w:rFonts w:hint="eastAsia" w:ascii="方正小标宋简体" w:hAnsi="方正小标宋简体" w:eastAsia="方正小标宋简体" w:cs="方正小标宋简体"/>
          <w:b w:val="0"/>
          <w:bCs/>
          <w:sz w:val="44"/>
          <w:szCs w:val="44"/>
          <w:lang w:val="en-US" w:eastAsia="zh-CN"/>
        </w:rPr>
        <w:t>主题节日宣传服务项目</w:t>
      </w:r>
      <w:r>
        <w:rPr>
          <w:rFonts w:hint="eastAsia" w:ascii="方正小标宋简体" w:hAnsi="方正小标宋简体" w:eastAsia="方正小标宋简体" w:cs="方正小标宋简体"/>
          <w:b w:val="0"/>
          <w:bCs w:val="0"/>
          <w:color w:val="auto"/>
          <w:w w:val="95"/>
          <w:sz w:val="44"/>
          <w:szCs w:val="44"/>
        </w:rPr>
        <w:t>采购需求</w:t>
      </w:r>
    </w:p>
    <w:p>
      <w:pPr>
        <w:widowControl/>
        <w:shd w:val="clear" w:color="auto" w:fill="FFFFFF"/>
        <w:jc w:val="center"/>
        <w:outlineLvl w:val="2"/>
        <w:rPr>
          <w:rFonts w:ascii="宋体" w:hAnsi="宋体" w:cs="宋体"/>
          <w:b/>
          <w:color w:val="auto"/>
          <w:w w:val="95"/>
          <w:kern w:val="0"/>
          <w:sz w:val="44"/>
          <w:szCs w:val="44"/>
        </w:rPr>
      </w:pPr>
    </w:p>
    <w:p>
      <w:pPr>
        <w:pStyle w:val="9"/>
        <w:numPr>
          <w:ilvl w:val="0"/>
          <w:numId w:val="0"/>
        </w:numPr>
        <w:tabs>
          <w:tab w:val="left" w:pos="1923"/>
        </w:tabs>
        <w:kinsoku w:val="0"/>
        <w:overflowPunct w:val="0"/>
        <w:autoSpaceDE w:val="0"/>
        <w:autoSpaceDN w:val="0"/>
        <w:adjustRightInd w:val="0"/>
        <w:spacing w:before="0" w:line="360" w:lineRule="auto"/>
        <w:ind w:leftChars="200" w:right="0" w:rightChars="0" w:firstLine="300" w:firstLineChars="100"/>
        <w:rPr>
          <w:rFonts w:hint="default" w:ascii="黑体" w:hAnsi="黑体" w:eastAsia="黑体"/>
          <w:color w:val="auto"/>
          <w:spacing w:val="-2"/>
          <w:w w:val="95"/>
          <w:sz w:val="32"/>
        </w:rPr>
      </w:pPr>
      <w:r>
        <w:rPr>
          <w:rFonts w:hint="eastAsia" w:ascii="黑体" w:hAnsi="黑体" w:eastAsia="黑体"/>
          <w:color w:val="auto"/>
          <w:spacing w:val="-2"/>
          <w:w w:val="95"/>
          <w:sz w:val="32"/>
          <w:lang w:val="en-US" w:eastAsia="zh-CN"/>
        </w:rPr>
        <w:t>一</w:t>
      </w:r>
      <w:r>
        <w:rPr>
          <w:rFonts w:hint="eastAsia" w:ascii="黑体" w:hAnsi="黑体" w:eastAsia="黑体"/>
          <w:color w:val="auto"/>
          <w:spacing w:val="-2"/>
          <w:w w:val="95"/>
          <w:sz w:val="32"/>
          <w:lang w:eastAsia="zh-CN"/>
        </w:rPr>
        <w:t>、</w:t>
      </w:r>
      <w:r>
        <w:rPr>
          <w:rFonts w:ascii="黑体" w:hAnsi="黑体" w:eastAsia="黑体"/>
          <w:color w:val="auto"/>
          <w:spacing w:val="-2"/>
          <w:w w:val="95"/>
          <w:sz w:val="32"/>
        </w:rPr>
        <w:t>采购项目概况</w:t>
      </w:r>
    </w:p>
    <w:p>
      <w:pPr>
        <w:pStyle w:val="9"/>
        <w:numPr>
          <w:ilvl w:val="0"/>
          <w:numId w:val="0"/>
        </w:numPr>
        <w:tabs>
          <w:tab w:val="left" w:pos="1923"/>
        </w:tabs>
        <w:kinsoku w:val="0"/>
        <w:overflowPunct w:val="0"/>
        <w:autoSpaceDE w:val="0"/>
        <w:autoSpaceDN w:val="0"/>
        <w:adjustRightInd w:val="0"/>
        <w:spacing w:before="0" w:line="360" w:lineRule="auto"/>
        <w:ind w:right="0" w:rightChars="0" w:firstLine="640" w:firstLineChars="200"/>
        <w:rPr>
          <w:rFonts w:hint="eastAsia" w:ascii="仿宋_GB2312" w:eastAsia="仿宋_GB2312"/>
          <w:color w:val="auto"/>
          <w:spacing w:val="-2"/>
          <w:w w:val="95"/>
          <w:sz w:val="32"/>
          <w:lang w:val="en-US" w:eastAsia="zh-CN"/>
        </w:rPr>
      </w:pPr>
      <w:r>
        <w:rPr>
          <w:rFonts w:hint="eastAsia" w:ascii="仿宋_GB2312" w:hAnsi="仿宋_GB2312" w:eastAsia="仿宋_GB2312" w:cs="仿宋_GB2312"/>
          <w:sz w:val="32"/>
          <w:szCs w:val="32"/>
        </w:rPr>
        <w:t>为提高全民助残意识，培育社会扶残助残风尚，营造有利于残疾人事业可持续发展的良好社会氛围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在全国助残日、国际残疾人日期间开展宣传服务。</w:t>
      </w:r>
    </w:p>
    <w:p>
      <w:pPr>
        <w:pStyle w:val="9"/>
        <w:numPr>
          <w:ilvl w:val="0"/>
          <w:numId w:val="0"/>
        </w:numPr>
        <w:tabs>
          <w:tab w:val="left" w:pos="1923"/>
        </w:tabs>
        <w:kinsoku w:val="0"/>
        <w:overflowPunct w:val="0"/>
        <w:autoSpaceDE w:val="0"/>
        <w:autoSpaceDN w:val="0"/>
        <w:adjustRightInd w:val="0"/>
        <w:spacing w:before="0" w:line="360" w:lineRule="auto"/>
        <w:ind w:right="0" w:rightChars="0" w:firstLine="600" w:firstLineChars="200"/>
        <w:rPr>
          <w:rFonts w:hint="eastAsia" w:ascii="仿宋_GB2312" w:eastAsia="仿宋_GB2312" w:cs="Times New Roman"/>
          <w:b w:val="0"/>
          <w:bCs w:val="0"/>
          <w:color w:val="auto"/>
          <w:spacing w:val="-2"/>
          <w:w w:val="95"/>
          <w:kern w:val="2"/>
          <w:sz w:val="32"/>
          <w:szCs w:val="24"/>
          <w:lang w:val="en-US" w:eastAsia="zh-CN" w:bidi="ar-SA"/>
        </w:rPr>
      </w:pPr>
      <w:r>
        <w:rPr>
          <w:rFonts w:hint="eastAsia" w:ascii="黑体" w:hAnsi="黑体" w:eastAsia="黑体"/>
          <w:color w:val="auto"/>
          <w:spacing w:val="-2"/>
          <w:w w:val="95"/>
          <w:sz w:val="32"/>
          <w:lang w:val="en-US" w:eastAsia="zh-CN"/>
        </w:rPr>
        <w:t>二</w:t>
      </w:r>
      <w:r>
        <w:rPr>
          <w:rFonts w:hint="eastAsia" w:ascii="黑体" w:hAnsi="黑体" w:eastAsia="黑体"/>
          <w:color w:val="auto"/>
          <w:spacing w:val="-2"/>
          <w:w w:val="95"/>
          <w:sz w:val="32"/>
          <w:lang w:eastAsia="zh-CN"/>
        </w:rPr>
        <w:t>、</w:t>
      </w:r>
      <w:r>
        <w:rPr>
          <w:rFonts w:ascii="黑体" w:hAnsi="黑体" w:eastAsia="黑体"/>
          <w:color w:val="auto"/>
          <w:spacing w:val="-2"/>
          <w:w w:val="95"/>
          <w:sz w:val="32"/>
        </w:rPr>
        <w:t>项目管理和服务要求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0"/>
        <w:jc w:val="left"/>
        <w:textAlignment w:val="auto"/>
        <w:outlineLvl w:val="4"/>
        <w:rPr>
          <w:rFonts w:hint="eastAsia" w:ascii="仿宋_GB2312" w:hAnsi="仿宋_GB2312" w:eastAsia="仿宋_GB2312" w:cs="仿宋_GB2312"/>
          <w:kern w:val="0"/>
          <w:sz w:val="32"/>
          <w:szCs w:val="32"/>
          <w:lang w:val="en-US" w:eastAsia="zh-CN"/>
        </w:rPr>
      </w:pPr>
      <w:r>
        <w:rPr>
          <w:rFonts w:hint="eastAsia" w:ascii="仿宋_GB2312" w:eastAsia="仿宋_GB2312" w:cs="Times New Roman"/>
          <w:b w:val="0"/>
          <w:bCs w:val="0"/>
          <w:color w:val="auto"/>
          <w:spacing w:val="-2"/>
          <w:w w:val="95"/>
          <w:kern w:val="2"/>
          <w:sz w:val="32"/>
          <w:szCs w:val="24"/>
          <w:lang w:val="en-US" w:eastAsia="zh-CN" w:bidi="ar-SA"/>
        </w:rPr>
        <w:t>1.</w:t>
      </w:r>
      <w:r>
        <w:rPr>
          <w:rFonts w:hint="eastAsia" w:ascii="仿宋_GB2312" w:hAnsi="仿宋_GB2312" w:eastAsia="仿宋_GB2312" w:cs="仿宋_GB2312"/>
          <w:kern w:val="0"/>
          <w:sz w:val="32"/>
          <w:szCs w:val="32"/>
        </w:rPr>
        <w:t>在</w:t>
      </w:r>
      <w:r>
        <w:rPr>
          <w:rFonts w:hint="eastAsia" w:ascii="仿宋_GB2312" w:hAnsi="仿宋_GB2312" w:eastAsia="仿宋_GB2312" w:cs="仿宋_GB2312"/>
          <w:kern w:val="0"/>
          <w:sz w:val="32"/>
          <w:szCs w:val="32"/>
          <w:lang w:val="en-US" w:eastAsia="zh-CN"/>
        </w:rPr>
        <w:t>国家级报纸上进行2次半版宣传。分别在全国助残日发布半版，国际残疾人日发布半版。</w:t>
      </w:r>
    </w:p>
    <w:p>
      <w:pPr>
        <w:pStyle w:val="5"/>
        <w:keepNext w:val="0"/>
        <w:keepLines w:val="0"/>
        <w:pageBreakBefore w:val="0"/>
        <w:widowControl/>
        <w:suppressLineNumbers w:val="0"/>
        <w:tabs>
          <w:tab w:val="left" w:pos="7624"/>
        </w:tabs>
        <w:kinsoku/>
        <w:wordWrap/>
        <w:overflowPunct/>
        <w:topLinePunct w:val="0"/>
        <w:autoSpaceDE/>
        <w:autoSpaceDN/>
        <w:bidi w:val="0"/>
        <w:adjustRightInd/>
        <w:snapToGrid/>
        <w:spacing w:before="0" w:beforeAutospacing="0" w:after="0" w:afterAutospacing="0" w:line="360" w:lineRule="auto"/>
        <w:ind w:firstLine="480" w:firstLineChars="0"/>
        <w:jc w:val="left"/>
        <w:textAlignment w:val="auto"/>
        <w:outlineLvl w:val="4"/>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在</w:t>
      </w:r>
      <w:r>
        <w:rPr>
          <w:rFonts w:hint="eastAsia" w:ascii="仿宋_GB2312" w:hAnsi="仿宋_GB2312" w:eastAsia="仿宋_GB2312" w:cs="仿宋_GB2312"/>
          <w:kern w:val="0"/>
          <w:sz w:val="32"/>
          <w:szCs w:val="32"/>
          <w:lang w:val="en-US" w:eastAsia="zh-CN"/>
        </w:rPr>
        <w:t>国家级报纸上对甲方重要活动发布广告宣传，广告不少于二分之一版面。</w:t>
      </w:r>
    </w:p>
    <w:p>
      <w:pPr>
        <w:pStyle w:val="9"/>
        <w:numPr>
          <w:ilvl w:val="0"/>
          <w:numId w:val="0"/>
        </w:numPr>
        <w:tabs>
          <w:tab w:val="left" w:pos="1923"/>
        </w:tabs>
        <w:kinsoku w:val="0"/>
        <w:overflowPunct w:val="0"/>
        <w:autoSpaceDE w:val="0"/>
        <w:autoSpaceDN w:val="0"/>
        <w:adjustRightInd w:val="0"/>
        <w:spacing w:before="0" w:line="360" w:lineRule="auto"/>
        <w:ind w:right="0" w:rightChars="0" w:firstLine="600" w:firstLineChars="200"/>
        <w:rPr>
          <w:rFonts w:hint="default" w:ascii="黑体" w:hAnsi="黑体" w:eastAsia="黑体"/>
          <w:color w:val="auto"/>
          <w:spacing w:val="-2"/>
          <w:w w:val="95"/>
          <w:sz w:val="32"/>
        </w:rPr>
      </w:pPr>
      <w:r>
        <w:rPr>
          <w:rFonts w:hint="eastAsia" w:ascii="黑体" w:hAnsi="黑体" w:eastAsia="黑体"/>
          <w:color w:val="auto"/>
          <w:spacing w:val="-2"/>
          <w:w w:val="95"/>
          <w:sz w:val="32"/>
          <w:lang w:val="en-US" w:eastAsia="zh-CN"/>
        </w:rPr>
        <w:t>三、</w:t>
      </w:r>
      <w:r>
        <w:rPr>
          <w:rFonts w:hint="eastAsia" w:ascii="黑体" w:hAnsi="黑体" w:eastAsia="黑体"/>
          <w:color w:val="auto"/>
          <w:spacing w:val="-2"/>
          <w:w w:val="95"/>
          <w:sz w:val="32"/>
          <w:lang w:eastAsia="zh-CN"/>
        </w:rPr>
        <w:t>供应商资格要求</w:t>
      </w:r>
    </w:p>
    <w:p>
      <w:pPr>
        <w:pStyle w:val="9"/>
        <w:tabs>
          <w:tab w:val="left" w:pos="1923"/>
        </w:tabs>
        <w:kinsoku w:val="0"/>
        <w:overflowPunct w:val="0"/>
        <w:autoSpaceDE w:val="0"/>
        <w:autoSpaceDN w:val="0"/>
        <w:adjustRightInd w:val="0"/>
        <w:spacing w:before="0" w:line="360" w:lineRule="auto"/>
        <w:ind w:left="0" w:right="0" w:firstLine="600" w:firstLineChars="200"/>
        <w:rPr>
          <w:rFonts w:ascii="仿宋_GB2312" w:eastAsia="仿宋_GB2312"/>
          <w:color w:val="auto"/>
          <w:spacing w:val="-2"/>
          <w:w w:val="95"/>
          <w:sz w:val="32"/>
        </w:rPr>
      </w:pPr>
      <w:r>
        <w:rPr>
          <w:rFonts w:hint="eastAsia" w:ascii="仿宋_GB2312" w:eastAsia="仿宋_GB2312"/>
          <w:color w:val="auto"/>
          <w:spacing w:val="-2"/>
          <w:w w:val="95"/>
          <w:sz w:val="32"/>
        </w:rPr>
        <w:t>1</w:t>
      </w:r>
      <w:r>
        <w:rPr>
          <w:rFonts w:hint="eastAsia" w:ascii="仿宋_GB2312" w:eastAsia="仿宋_GB2312"/>
          <w:color w:val="auto"/>
          <w:spacing w:val="-2"/>
          <w:w w:val="95"/>
          <w:sz w:val="32"/>
          <w:lang w:eastAsia="zh-CN"/>
        </w:rPr>
        <w:t>、</w:t>
      </w:r>
      <w:r>
        <w:rPr>
          <w:rFonts w:hint="eastAsia" w:ascii="仿宋_GB2312" w:eastAsia="仿宋_GB2312"/>
          <w:color w:val="auto"/>
          <w:spacing w:val="-2"/>
          <w:w w:val="94"/>
          <w:sz w:val="32"/>
        </w:rPr>
        <w:t>提供在中华人民共和国境内</w:t>
      </w:r>
      <w:r>
        <w:rPr>
          <w:rFonts w:ascii="仿宋_GB2312" w:eastAsia="仿宋_GB2312"/>
          <w:color w:val="auto"/>
          <w:spacing w:val="-2"/>
          <w:w w:val="94"/>
          <w:sz w:val="32"/>
        </w:rPr>
        <w:t>合法</w:t>
      </w:r>
      <w:r>
        <w:rPr>
          <w:rFonts w:hint="eastAsia" w:ascii="仿宋_GB2312" w:eastAsia="仿宋_GB2312"/>
          <w:color w:val="auto"/>
          <w:spacing w:val="-2"/>
          <w:w w:val="94"/>
          <w:sz w:val="32"/>
        </w:rPr>
        <w:t>注册的法人或其他组织的营业执照（或事业单位法人证书，或社会团体法人登记证书）、组织机构代码证、税务登记证（如已办理了多证合一，则仅需提供合证后的营业执照）。</w:t>
      </w:r>
    </w:p>
    <w:p>
      <w:pPr>
        <w:pStyle w:val="9"/>
        <w:tabs>
          <w:tab w:val="left" w:pos="1923"/>
        </w:tabs>
        <w:kinsoku w:val="0"/>
        <w:overflowPunct w:val="0"/>
        <w:autoSpaceDE w:val="0"/>
        <w:autoSpaceDN w:val="0"/>
        <w:adjustRightInd w:val="0"/>
        <w:spacing w:before="0" w:line="360" w:lineRule="auto"/>
        <w:ind w:left="0" w:right="0" w:firstLine="608" w:firstLineChars="200"/>
        <w:rPr>
          <w:rFonts w:ascii="仿宋_GB2312" w:eastAsia="仿宋_GB2312"/>
          <w:color w:val="auto"/>
          <w:spacing w:val="-2"/>
          <w:w w:val="95"/>
          <w:sz w:val="32"/>
        </w:rPr>
      </w:pPr>
      <w:r>
        <w:rPr>
          <w:rFonts w:hint="eastAsia" w:ascii="仿宋_GB2312" w:hAnsi="仿宋_GB2312" w:eastAsia="仿宋_GB2312" w:cs="仿宋_GB2312"/>
          <w:color w:val="auto"/>
          <w:w w:val="95"/>
          <w:kern w:val="0"/>
          <w:sz w:val="32"/>
          <w:szCs w:val="32"/>
        </w:rPr>
        <w:t>2</w:t>
      </w:r>
      <w:r>
        <w:rPr>
          <w:rFonts w:hint="eastAsia" w:ascii="仿宋_GB2312" w:hAnsi="仿宋_GB2312" w:eastAsia="仿宋_GB2312" w:cs="仿宋_GB2312"/>
          <w:color w:val="auto"/>
          <w:w w:val="95"/>
          <w:kern w:val="0"/>
          <w:sz w:val="32"/>
          <w:szCs w:val="32"/>
          <w:lang w:eastAsia="zh-CN"/>
        </w:rPr>
        <w:t>、</w:t>
      </w:r>
      <w:r>
        <w:rPr>
          <w:rFonts w:hint="eastAsia" w:ascii="仿宋_GB2312" w:eastAsia="仿宋_GB2312"/>
          <w:color w:val="auto"/>
          <w:spacing w:val="-2"/>
          <w:w w:val="92"/>
          <w:sz w:val="32"/>
        </w:rPr>
        <w:t>承诺按法律、法规有关规定，接受项目监管、审计和评估，并承担相应责任。</w:t>
      </w:r>
    </w:p>
    <w:p>
      <w:pPr>
        <w:pStyle w:val="9"/>
        <w:numPr>
          <w:ilvl w:val="0"/>
          <w:numId w:val="0"/>
        </w:numPr>
        <w:tabs>
          <w:tab w:val="left" w:pos="1923"/>
        </w:tabs>
        <w:kinsoku w:val="0"/>
        <w:overflowPunct w:val="0"/>
        <w:autoSpaceDE w:val="0"/>
        <w:autoSpaceDN w:val="0"/>
        <w:adjustRightInd w:val="0"/>
        <w:spacing w:before="0" w:line="360" w:lineRule="auto"/>
        <w:ind w:right="0" w:rightChars="0" w:firstLine="600" w:firstLineChars="200"/>
        <w:rPr>
          <w:rFonts w:hint="default" w:ascii="黑体" w:hAnsi="黑体" w:eastAsia="黑体"/>
          <w:color w:val="auto"/>
          <w:spacing w:val="-2"/>
          <w:w w:val="95"/>
          <w:sz w:val="32"/>
        </w:rPr>
      </w:pPr>
      <w:r>
        <w:rPr>
          <w:rFonts w:hint="eastAsia" w:ascii="黑体" w:hAnsi="黑体" w:eastAsia="黑体"/>
          <w:color w:val="auto"/>
          <w:spacing w:val="-2"/>
          <w:w w:val="95"/>
          <w:sz w:val="32"/>
          <w:lang w:val="en-US" w:eastAsia="zh-CN"/>
        </w:rPr>
        <w:t>四、</w:t>
      </w:r>
      <w:r>
        <w:rPr>
          <w:rFonts w:ascii="黑体" w:hAnsi="黑体" w:eastAsia="黑体"/>
          <w:color w:val="auto"/>
          <w:spacing w:val="-2"/>
          <w:w w:val="95"/>
          <w:sz w:val="32"/>
        </w:rPr>
        <w:t>评标定标方法</w:t>
      </w:r>
    </w:p>
    <w:p>
      <w:pPr>
        <w:pStyle w:val="9"/>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color w:val="auto"/>
          <w:spacing w:val="-2"/>
          <w:w w:val="95"/>
          <w:sz w:val="32"/>
        </w:rPr>
      </w:pPr>
      <w:r>
        <w:rPr>
          <w:rFonts w:ascii="仿宋_GB2312" w:eastAsia="仿宋_GB2312"/>
          <w:color w:val="auto"/>
          <w:spacing w:val="-2"/>
          <w:w w:val="95"/>
          <w:sz w:val="32"/>
        </w:rPr>
        <w:t>采用</w:t>
      </w:r>
      <w:r>
        <w:rPr>
          <w:rFonts w:hint="eastAsia" w:ascii="仿宋_GB2312" w:eastAsia="仿宋_GB2312"/>
          <w:color w:val="auto"/>
          <w:spacing w:val="-2"/>
          <w:w w:val="95"/>
          <w:sz w:val="32"/>
          <w:lang w:eastAsia="zh-CN"/>
        </w:rPr>
        <w:t>票决法。</w:t>
      </w:r>
    </w:p>
    <w:p>
      <w:pPr>
        <w:pStyle w:val="9"/>
        <w:numPr>
          <w:ilvl w:val="0"/>
          <w:numId w:val="0"/>
        </w:numPr>
        <w:tabs>
          <w:tab w:val="left" w:pos="1923"/>
        </w:tabs>
        <w:kinsoku w:val="0"/>
        <w:overflowPunct w:val="0"/>
        <w:autoSpaceDE w:val="0"/>
        <w:autoSpaceDN w:val="0"/>
        <w:adjustRightInd w:val="0"/>
        <w:spacing w:before="0" w:line="360" w:lineRule="auto"/>
        <w:ind w:right="0" w:rightChars="0" w:firstLine="600" w:firstLineChars="200"/>
        <w:rPr>
          <w:rFonts w:hint="default" w:ascii="黑体" w:hAnsi="黑体" w:eastAsia="黑体"/>
          <w:color w:val="auto"/>
          <w:spacing w:val="-2"/>
          <w:w w:val="95"/>
          <w:sz w:val="32"/>
        </w:rPr>
      </w:pPr>
      <w:r>
        <w:rPr>
          <w:rFonts w:hint="eastAsia" w:ascii="黑体" w:hAnsi="黑体" w:eastAsia="黑体"/>
          <w:color w:val="auto"/>
          <w:spacing w:val="-2"/>
          <w:w w:val="95"/>
          <w:sz w:val="32"/>
          <w:lang w:val="en-US" w:eastAsia="zh-CN"/>
        </w:rPr>
        <w:t>五、</w:t>
      </w:r>
      <w:r>
        <w:rPr>
          <w:rFonts w:ascii="黑体" w:hAnsi="黑体" w:eastAsia="黑体"/>
          <w:color w:val="auto"/>
          <w:spacing w:val="-2"/>
          <w:w w:val="95"/>
          <w:sz w:val="32"/>
        </w:rPr>
        <w:t>商务需求</w:t>
      </w:r>
    </w:p>
    <w:p>
      <w:pPr>
        <w:pStyle w:val="9"/>
        <w:numPr>
          <w:ilvl w:val="0"/>
          <w:numId w:val="0"/>
        </w:numPr>
        <w:tabs>
          <w:tab w:val="left" w:pos="1923"/>
        </w:tabs>
        <w:kinsoku w:val="0"/>
        <w:overflowPunct w:val="0"/>
        <w:autoSpaceDE w:val="0"/>
        <w:autoSpaceDN w:val="0"/>
        <w:adjustRightInd w:val="0"/>
        <w:spacing w:before="0" w:line="360" w:lineRule="auto"/>
        <w:ind w:right="0" w:rightChars="0" w:firstLine="603" w:firstLineChars="200"/>
        <w:rPr>
          <w:rFonts w:hint="eastAsia" w:ascii="仿宋_GB2312" w:eastAsia="仿宋_GB2312"/>
          <w:color w:val="auto"/>
          <w:spacing w:val="-2"/>
          <w:w w:val="95"/>
          <w:sz w:val="32"/>
          <w:lang w:eastAsia="zh-CN"/>
        </w:rPr>
      </w:pPr>
      <w:r>
        <w:rPr>
          <w:rFonts w:hint="eastAsia" w:ascii="仿宋_GB2312" w:eastAsia="仿宋_GB2312"/>
          <w:b/>
          <w:bCs/>
          <w:color w:val="auto"/>
          <w:spacing w:val="-2"/>
          <w:w w:val="95"/>
          <w:sz w:val="32"/>
          <w:lang w:eastAsia="zh-CN"/>
        </w:rPr>
        <w:t>（</w:t>
      </w:r>
      <w:r>
        <w:rPr>
          <w:rFonts w:hint="eastAsia" w:ascii="仿宋_GB2312" w:eastAsia="仿宋_GB2312"/>
          <w:b/>
          <w:bCs/>
          <w:color w:val="auto"/>
          <w:spacing w:val="-2"/>
          <w:w w:val="95"/>
          <w:sz w:val="32"/>
          <w:lang w:val="en-US" w:eastAsia="zh-CN"/>
        </w:rPr>
        <w:t>一</w:t>
      </w:r>
      <w:r>
        <w:rPr>
          <w:rFonts w:hint="eastAsia" w:ascii="仿宋_GB2312" w:eastAsia="仿宋_GB2312"/>
          <w:b/>
          <w:bCs/>
          <w:color w:val="auto"/>
          <w:spacing w:val="-2"/>
          <w:w w:val="95"/>
          <w:sz w:val="32"/>
          <w:lang w:eastAsia="zh-CN"/>
        </w:rPr>
        <w:t>）</w:t>
      </w:r>
      <w:r>
        <w:rPr>
          <w:rFonts w:ascii="仿宋_GB2312" w:eastAsia="仿宋_GB2312"/>
          <w:b/>
          <w:bCs/>
          <w:color w:val="auto"/>
          <w:spacing w:val="-2"/>
          <w:w w:val="95"/>
          <w:sz w:val="32"/>
        </w:rPr>
        <w:t>服务期：</w:t>
      </w:r>
      <w:r>
        <w:rPr>
          <w:rFonts w:hint="eastAsia" w:ascii="仿宋_GB2312" w:hAnsi="仿宋_GB2312" w:eastAsia="仿宋_GB2312" w:cs="仿宋_GB2312"/>
          <w:kern w:val="0"/>
          <w:sz w:val="32"/>
          <w:szCs w:val="32"/>
          <w:lang w:val="en-US" w:eastAsia="zh-CN"/>
        </w:rPr>
        <w:t>自合同签订日起至2022年12月31日，本项目为长期性项目，可以续签，甲方根据乙方履约情况研究确定是否续约，但最长不超过3年</w:t>
      </w:r>
      <w:r>
        <w:rPr>
          <w:rFonts w:hint="eastAsia" w:ascii="仿宋_GB2312" w:eastAsia="仿宋_GB2312"/>
          <w:color w:val="auto"/>
          <w:spacing w:val="-2"/>
          <w:w w:val="95"/>
          <w:sz w:val="32"/>
          <w:lang w:eastAsia="zh-CN"/>
        </w:rPr>
        <w:t>。</w:t>
      </w:r>
    </w:p>
    <w:p>
      <w:pPr>
        <w:pStyle w:val="9"/>
        <w:numPr>
          <w:ilvl w:val="0"/>
          <w:numId w:val="0"/>
        </w:numPr>
        <w:tabs>
          <w:tab w:val="left" w:pos="1923"/>
        </w:tabs>
        <w:kinsoku w:val="0"/>
        <w:overflowPunct w:val="0"/>
        <w:autoSpaceDE w:val="0"/>
        <w:autoSpaceDN w:val="0"/>
        <w:adjustRightInd w:val="0"/>
        <w:spacing w:before="0" w:line="360" w:lineRule="auto"/>
        <w:ind w:right="0" w:rightChars="0" w:firstLine="603" w:firstLineChars="200"/>
        <w:rPr>
          <w:rFonts w:hint="default" w:ascii="仿宋_GB2312" w:eastAsia="仿宋_GB2312"/>
          <w:color w:val="auto"/>
          <w:spacing w:val="-2"/>
          <w:w w:val="95"/>
          <w:sz w:val="32"/>
        </w:rPr>
      </w:pPr>
      <w:r>
        <w:rPr>
          <w:rFonts w:ascii="仿宋_GB2312" w:eastAsia="仿宋_GB2312"/>
          <w:b/>
          <w:bCs/>
          <w:color w:val="auto"/>
          <w:spacing w:val="-2"/>
          <w:w w:val="95"/>
          <w:sz w:val="32"/>
        </w:rPr>
        <w:t>（二）服务地点：</w:t>
      </w:r>
      <w:r>
        <w:rPr>
          <w:rFonts w:hint="eastAsia" w:ascii="仿宋_GB2312" w:eastAsia="仿宋_GB2312"/>
          <w:color w:val="auto"/>
          <w:spacing w:val="-2"/>
          <w:w w:val="95"/>
          <w:sz w:val="32"/>
          <w:lang w:eastAsia="zh-CN"/>
        </w:rPr>
        <w:t>深圳市残疾人联合会</w:t>
      </w:r>
      <w:r>
        <w:rPr>
          <w:rFonts w:ascii="仿宋_GB2312" w:eastAsia="仿宋_GB2312"/>
          <w:color w:val="auto"/>
          <w:spacing w:val="-2"/>
          <w:w w:val="95"/>
          <w:sz w:val="32"/>
        </w:rPr>
        <w:t>。</w:t>
      </w:r>
    </w:p>
    <w:p>
      <w:pPr>
        <w:pStyle w:val="9"/>
        <w:tabs>
          <w:tab w:val="left" w:pos="1923"/>
        </w:tabs>
        <w:kinsoku w:val="0"/>
        <w:overflowPunct w:val="0"/>
        <w:autoSpaceDE w:val="0"/>
        <w:autoSpaceDN w:val="0"/>
        <w:adjustRightInd w:val="0"/>
        <w:spacing w:before="0" w:line="360" w:lineRule="auto"/>
        <w:ind w:left="0" w:right="0" w:firstLine="603" w:firstLineChars="200"/>
        <w:rPr>
          <w:rFonts w:hint="default" w:ascii="仿宋_GB2312" w:eastAsia="仿宋_GB2312"/>
          <w:b/>
          <w:bCs/>
          <w:color w:val="auto"/>
          <w:spacing w:val="-2"/>
          <w:w w:val="95"/>
          <w:sz w:val="32"/>
        </w:rPr>
      </w:pPr>
      <w:r>
        <w:rPr>
          <w:rFonts w:ascii="仿宋_GB2312" w:eastAsia="仿宋_GB2312"/>
          <w:b/>
          <w:bCs/>
          <w:color w:val="auto"/>
          <w:spacing w:val="-2"/>
          <w:w w:val="95"/>
          <w:sz w:val="32"/>
        </w:rPr>
        <w:t>（三）报价要求：</w:t>
      </w:r>
    </w:p>
    <w:p>
      <w:pPr>
        <w:pStyle w:val="9"/>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color w:val="auto"/>
          <w:spacing w:val="-2"/>
          <w:w w:val="95"/>
          <w:sz w:val="32"/>
        </w:rPr>
      </w:pPr>
      <w:r>
        <w:rPr>
          <w:rFonts w:ascii="仿宋_GB2312" w:eastAsia="仿宋_GB2312"/>
          <w:color w:val="auto"/>
          <w:spacing w:val="-2"/>
          <w:w w:val="95"/>
          <w:sz w:val="32"/>
        </w:rPr>
        <w:t>1</w:t>
      </w:r>
      <w:r>
        <w:rPr>
          <w:rFonts w:hint="eastAsia" w:ascii="仿宋_GB2312" w:eastAsia="仿宋_GB2312"/>
          <w:color w:val="auto"/>
          <w:spacing w:val="-2"/>
          <w:w w:val="95"/>
          <w:sz w:val="32"/>
          <w:lang w:eastAsia="zh-CN"/>
        </w:rPr>
        <w:t>、</w:t>
      </w:r>
      <w:r>
        <w:rPr>
          <w:rFonts w:ascii="仿宋_GB2312" w:eastAsia="仿宋_GB2312"/>
          <w:color w:val="auto"/>
          <w:spacing w:val="-2"/>
          <w:w w:val="95"/>
          <w:sz w:val="32"/>
        </w:rPr>
        <w:t>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pStyle w:val="9"/>
        <w:tabs>
          <w:tab w:val="left" w:pos="1923"/>
        </w:tabs>
        <w:kinsoku w:val="0"/>
        <w:overflowPunct w:val="0"/>
        <w:autoSpaceDE w:val="0"/>
        <w:autoSpaceDN w:val="0"/>
        <w:adjustRightInd w:val="0"/>
        <w:spacing w:before="0" w:line="360" w:lineRule="auto"/>
        <w:ind w:left="0" w:right="0" w:firstLine="600" w:firstLineChars="200"/>
        <w:rPr>
          <w:rFonts w:ascii="仿宋_GB2312" w:eastAsia="仿宋_GB2312"/>
          <w:color w:val="auto"/>
          <w:spacing w:val="-2"/>
          <w:w w:val="95"/>
          <w:sz w:val="32"/>
        </w:rPr>
      </w:pPr>
      <w:r>
        <w:rPr>
          <w:rFonts w:ascii="仿宋_GB2312" w:eastAsia="仿宋_GB2312"/>
          <w:color w:val="auto"/>
          <w:spacing w:val="-2"/>
          <w:w w:val="95"/>
          <w:sz w:val="32"/>
        </w:rPr>
        <w:t>2</w:t>
      </w:r>
      <w:r>
        <w:rPr>
          <w:rFonts w:hint="eastAsia" w:ascii="仿宋_GB2312" w:eastAsia="仿宋_GB2312"/>
          <w:color w:val="auto"/>
          <w:spacing w:val="-2"/>
          <w:w w:val="95"/>
          <w:sz w:val="32"/>
          <w:lang w:eastAsia="zh-CN"/>
        </w:rPr>
        <w:t>、</w:t>
      </w:r>
      <w:r>
        <w:rPr>
          <w:rFonts w:ascii="仿宋_GB2312" w:eastAsia="仿宋_GB2312"/>
          <w:color w:val="auto"/>
          <w:spacing w:val="-2"/>
          <w:w w:val="95"/>
          <w:sz w:val="32"/>
        </w:rPr>
        <w:t>投标供应商应当根据本</w:t>
      </w:r>
      <w:r>
        <w:rPr>
          <w:rFonts w:hint="eastAsia" w:ascii="仿宋_GB2312" w:eastAsia="仿宋_GB2312"/>
          <w:color w:val="auto"/>
          <w:spacing w:val="-2"/>
          <w:w w:val="95"/>
          <w:sz w:val="32"/>
          <w:lang w:val="en-US" w:eastAsia="zh-CN"/>
        </w:rPr>
        <w:t>单位</w:t>
      </w:r>
      <w:r>
        <w:rPr>
          <w:rFonts w:ascii="仿宋_GB2312" w:eastAsia="仿宋_GB2312"/>
          <w:color w:val="auto"/>
          <w:spacing w:val="-2"/>
          <w:w w:val="95"/>
          <w:sz w:val="32"/>
        </w:rPr>
        <w:t>的成本自行决定报价，但不得以低于其</w:t>
      </w:r>
      <w:r>
        <w:rPr>
          <w:rFonts w:hint="eastAsia" w:ascii="仿宋_GB2312" w:eastAsia="仿宋_GB2312"/>
          <w:color w:val="auto"/>
          <w:spacing w:val="-2"/>
          <w:w w:val="95"/>
          <w:sz w:val="32"/>
          <w:lang w:val="en-US" w:eastAsia="zh-CN"/>
        </w:rPr>
        <w:t>单位</w:t>
      </w:r>
      <w:r>
        <w:rPr>
          <w:rFonts w:ascii="仿宋_GB2312" w:eastAsia="仿宋_GB2312"/>
          <w:color w:val="auto"/>
          <w:spacing w:val="-2"/>
          <w:w w:val="95"/>
          <w:sz w:val="32"/>
        </w:rPr>
        <w:t>成本的报价投标。</w:t>
      </w:r>
    </w:p>
    <w:p>
      <w:pPr>
        <w:pStyle w:val="9"/>
        <w:tabs>
          <w:tab w:val="left" w:pos="1923"/>
        </w:tabs>
        <w:kinsoku w:val="0"/>
        <w:overflowPunct w:val="0"/>
        <w:autoSpaceDE w:val="0"/>
        <w:autoSpaceDN w:val="0"/>
        <w:adjustRightInd w:val="0"/>
        <w:spacing w:before="0" w:line="360" w:lineRule="auto"/>
        <w:ind w:left="0" w:right="0" w:firstLine="600" w:firstLineChars="200"/>
        <w:rPr>
          <w:rFonts w:hint="default" w:ascii="仿宋_GB2312" w:eastAsia="仿宋_GB2312"/>
          <w:color w:val="auto"/>
          <w:spacing w:val="-2"/>
          <w:w w:val="95"/>
          <w:sz w:val="32"/>
        </w:rPr>
      </w:pPr>
      <w:r>
        <w:rPr>
          <w:rFonts w:ascii="仿宋_GB2312" w:eastAsia="仿宋_GB2312"/>
          <w:color w:val="auto"/>
          <w:spacing w:val="-2"/>
          <w:w w:val="95"/>
          <w:sz w:val="32"/>
        </w:rPr>
        <w:t>3</w:t>
      </w:r>
      <w:r>
        <w:rPr>
          <w:rFonts w:hint="eastAsia" w:ascii="仿宋_GB2312" w:eastAsia="仿宋_GB2312"/>
          <w:color w:val="auto"/>
          <w:spacing w:val="-2"/>
          <w:w w:val="95"/>
          <w:sz w:val="32"/>
          <w:lang w:eastAsia="zh-CN"/>
        </w:rPr>
        <w:t>、</w:t>
      </w:r>
      <w:r>
        <w:rPr>
          <w:rFonts w:ascii="仿宋_GB2312" w:eastAsia="仿宋_GB2312"/>
          <w:color w:val="auto"/>
          <w:spacing w:val="-2"/>
          <w:w w:val="95"/>
          <w:sz w:val="32"/>
        </w:rPr>
        <w:t>投标供应商的报价不得超过项目预算金额。</w:t>
      </w:r>
    </w:p>
    <w:p>
      <w:pPr>
        <w:pStyle w:val="9"/>
        <w:tabs>
          <w:tab w:val="left" w:pos="1923"/>
        </w:tabs>
        <w:kinsoku w:val="0"/>
        <w:overflowPunct w:val="0"/>
        <w:autoSpaceDE w:val="0"/>
        <w:autoSpaceDN w:val="0"/>
        <w:adjustRightInd w:val="0"/>
        <w:spacing w:before="0" w:line="360" w:lineRule="auto"/>
        <w:ind w:left="0" w:right="0" w:firstLine="600" w:firstLineChars="200"/>
        <w:jc w:val="both"/>
        <w:rPr>
          <w:rFonts w:hint="eastAsia" w:ascii="仿宋_GB2312" w:eastAsia="仿宋_GB2312"/>
          <w:color w:val="auto"/>
          <w:spacing w:val="-2"/>
          <w:w w:val="95"/>
          <w:sz w:val="32"/>
          <w:lang w:eastAsia="zh-CN"/>
        </w:rPr>
      </w:pPr>
      <w:r>
        <w:rPr>
          <w:rFonts w:ascii="仿宋_GB2312" w:eastAsia="仿宋_GB2312"/>
          <w:color w:val="auto"/>
          <w:spacing w:val="-2"/>
          <w:w w:val="95"/>
          <w:sz w:val="32"/>
        </w:rPr>
        <w:t>4</w:t>
      </w:r>
      <w:r>
        <w:rPr>
          <w:rFonts w:hint="eastAsia" w:ascii="仿宋_GB2312" w:eastAsia="仿宋_GB2312"/>
          <w:color w:val="auto"/>
          <w:spacing w:val="-2"/>
          <w:w w:val="95"/>
          <w:sz w:val="32"/>
          <w:lang w:eastAsia="zh-CN"/>
        </w:rPr>
        <w:t>、</w:t>
      </w:r>
      <w:r>
        <w:rPr>
          <w:rFonts w:ascii="仿宋_GB2312" w:eastAsia="仿宋_GB2312"/>
          <w:color w:val="auto"/>
          <w:spacing w:val="-2"/>
          <w:w w:val="95"/>
          <w:sz w:val="32"/>
        </w:rPr>
        <w:t>投标供应商的报价</w:t>
      </w:r>
      <w:r>
        <w:rPr>
          <w:rFonts w:hint="eastAsia" w:ascii="仿宋_GB2312" w:eastAsia="仿宋_GB2312"/>
          <w:color w:val="auto"/>
          <w:spacing w:val="-2"/>
          <w:w w:val="95"/>
          <w:sz w:val="32"/>
          <w:lang w:eastAsia="zh-CN"/>
        </w:rPr>
        <w:t>，</w:t>
      </w:r>
      <w:r>
        <w:rPr>
          <w:rFonts w:ascii="仿宋_GB2312" w:eastAsia="仿宋_GB2312"/>
          <w:color w:val="auto"/>
          <w:spacing w:val="-2"/>
          <w:w w:val="95"/>
          <w:sz w:val="32"/>
        </w:rPr>
        <w:t>应当是本项目采购范围和采购文件及合同条款上所列的各项内容中所述的全部，不得以任何理由予以重复</w:t>
      </w:r>
      <w:r>
        <w:rPr>
          <w:rFonts w:hint="eastAsia" w:ascii="仿宋_GB2312" w:eastAsia="仿宋_GB2312"/>
          <w:color w:val="auto"/>
          <w:spacing w:val="-2"/>
          <w:w w:val="95"/>
          <w:sz w:val="32"/>
          <w:lang w:eastAsia="zh-CN"/>
        </w:rPr>
        <w:t>。</w:t>
      </w:r>
    </w:p>
    <w:p>
      <w:pPr>
        <w:ind w:firstLine="603" w:firstLineChars="200"/>
        <w:rPr>
          <w:rFonts w:hint="eastAsia" w:ascii="仿宋_GB2312" w:hAnsi="Times New Roman" w:eastAsia="仿宋_GB2312" w:cs="Times New Roman"/>
          <w:color w:val="auto"/>
          <w:spacing w:val="-2"/>
          <w:w w:val="95"/>
          <w:kern w:val="2"/>
          <w:sz w:val="32"/>
          <w:szCs w:val="24"/>
          <w:lang w:val="en-US" w:eastAsia="zh-CN" w:bidi="ar-SA"/>
        </w:rPr>
      </w:pPr>
      <w:r>
        <w:rPr>
          <w:rFonts w:ascii="仿宋_GB2312" w:eastAsia="仿宋_GB2312"/>
          <w:b/>
          <w:bCs/>
          <w:color w:val="auto"/>
          <w:spacing w:val="-2"/>
          <w:w w:val="95"/>
          <w:sz w:val="32"/>
        </w:rPr>
        <w:t>（</w:t>
      </w:r>
      <w:r>
        <w:rPr>
          <w:rFonts w:hint="eastAsia" w:ascii="仿宋_GB2312" w:eastAsia="仿宋_GB2312"/>
          <w:b/>
          <w:bCs/>
          <w:color w:val="auto"/>
          <w:spacing w:val="-2"/>
          <w:w w:val="95"/>
          <w:sz w:val="32"/>
          <w:lang w:eastAsia="zh-CN"/>
        </w:rPr>
        <w:t>四</w:t>
      </w:r>
      <w:r>
        <w:rPr>
          <w:rFonts w:ascii="仿宋_GB2312" w:eastAsia="仿宋_GB2312"/>
          <w:b/>
          <w:bCs/>
          <w:color w:val="auto"/>
          <w:spacing w:val="-2"/>
          <w:w w:val="95"/>
          <w:sz w:val="32"/>
        </w:rPr>
        <w:t>）付款方式：</w:t>
      </w:r>
      <w:r>
        <w:rPr>
          <w:rFonts w:ascii="仿宋_GB2312" w:eastAsia="仿宋_GB2312"/>
          <w:color w:val="auto"/>
          <w:spacing w:val="-2"/>
          <w:w w:val="95"/>
          <w:sz w:val="32"/>
        </w:rPr>
        <w:t>分期</w:t>
      </w:r>
      <w:r>
        <w:rPr>
          <w:rFonts w:hint="eastAsia" w:ascii="仿宋_GB2312" w:hAnsi="Times New Roman" w:eastAsia="仿宋_GB2312" w:cs="Times New Roman"/>
          <w:color w:val="auto"/>
          <w:spacing w:val="-2"/>
          <w:w w:val="95"/>
          <w:kern w:val="2"/>
          <w:sz w:val="32"/>
          <w:szCs w:val="24"/>
          <w:lang w:val="en-US" w:eastAsia="zh-CN" w:bidi="ar-SA"/>
        </w:rPr>
        <w:t>付款，合同签订支付合同总金额的</w:t>
      </w:r>
      <w:r>
        <w:rPr>
          <w:rFonts w:hint="eastAsia" w:ascii="仿宋_GB2312" w:eastAsia="仿宋_GB2312" w:cs="Times New Roman"/>
          <w:color w:val="auto"/>
          <w:spacing w:val="-2"/>
          <w:w w:val="95"/>
          <w:kern w:val="2"/>
          <w:sz w:val="32"/>
          <w:szCs w:val="24"/>
          <w:lang w:val="en-US" w:eastAsia="zh-CN" w:bidi="ar-SA"/>
        </w:rPr>
        <w:t>7</w:t>
      </w:r>
      <w:r>
        <w:rPr>
          <w:rFonts w:hint="eastAsia" w:ascii="仿宋_GB2312" w:hAnsi="Times New Roman" w:eastAsia="仿宋_GB2312" w:cs="Times New Roman"/>
          <w:color w:val="auto"/>
          <w:spacing w:val="-2"/>
          <w:w w:val="95"/>
          <w:kern w:val="2"/>
          <w:sz w:val="32"/>
          <w:szCs w:val="24"/>
          <w:lang w:val="en-US" w:eastAsia="zh-CN" w:bidi="ar-SA"/>
        </w:rPr>
        <w:t>0%；通过项目评估验收合格后，支付合同余款。</w:t>
      </w:r>
    </w:p>
    <w:p>
      <w:pPr>
        <w:ind w:firstLine="603" w:firstLineChars="200"/>
        <w:rPr>
          <w:rFonts w:hint="eastAsia" w:ascii="仿宋_GB2312" w:hAnsi="Times New Roman" w:eastAsia="仿宋_GB2312" w:cs="Times New Roman"/>
          <w:color w:val="auto"/>
          <w:spacing w:val="-2"/>
          <w:w w:val="95"/>
          <w:kern w:val="2"/>
          <w:sz w:val="32"/>
          <w:szCs w:val="24"/>
          <w:lang w:val="en-US" w:eastAsia="zh-CN" w:bidi="ar-SA"/>
        </w:rPr>
      </w:pPr>
      <w:r>
        <w:rPr>
          <w:rFonts w:hint="eastAsia" w:ascii="仿宋_GB2312" w:eastAsia="仿宋_GB2312" w:cs="Times New Roman"/>
          <w:b/>
          <w:bCs/>
          <w:color w:val="auto"/>
          <w:spacing w:val="-2"/>
          <w:w w:val="95"/>
          <w:kern w:val="2"/>
          <w:sz w:val="32"/>
          <w:szCs w:val="24"/>
          <w:lang w:val="en-US" w:eastAsia="zh-CN" w:bidi="ar-SA"/>
        </w:rPr>
        <w:t>（五</w:t>
      </w:r>
      <w:r>
        <w:rPr>
          <w:rFonts w:hint="eastAsia" w:ascii="仿宋_GB2312" w:hAnsi="Times New Roman" w:eastAsia="仿宋_GB2312" w:cs="Times New Roman"/>
          <w:b/>
          <w:bCs/>
          <w:color w:val="auto"/>
          <w:spacing w:val="-2"/>
          <w:w w:val="95"/>
          <w:kern w:val="2"/>
          <w:sz w:val="32"/>
          <w:szCs w:val="24"/>
          <w:lang w:val="en-US" w:eastAsia="zh-CN" w:bidi="ar-SA"/>
        </w:rPr>
        <w:t>）</w:t>
      </w:r>
      <w:r>
        <w:rPr>
          <w:rFonts w:hint="eastAsia" w:ascii="仿宋_GB2312" w:eastAsia="仿宋_GB2312"/>
          <w:b/>
          <w:bCs/>
          <w:color w:val="auto"/>
          <w:spacing w:val="-2"/>
          <w:w w:val="95"/>
          <w:sz w:val="32"/>
          <w:lang w:eastAsia="zh-CN"/>
        </w:rPr>
        <w:t>保密要求：</w:t>
      </w:r>
      <w:r>
        <w:rPr>
          <w:rFonts w:hint="eastAsia" w:ascii="仿宋_GB2312" w:eastAsia="仿宋_GB2312"/>
          <w:color w:val="auto"/>
          <w:spacing w:val="-2"/>
          <w:w w:val="95"/>
          <w:sz w:val="32"/>
          <w:lang w:eastAsia="zh-CN"/>
        </w:rPr>
        <w:t>中标单位对开展项目所取得的信息和内容保密，不得对外或向第三方披露。</w:t>
      </w:r>
    </w:p>
    <w:p>
      <w:pPr>
        <w:ind w:firstLine="603" w:firstLineChars="200"/>
        <w:rPr>
          <w:rFonts w:hint="eastAsia"/>
          <w:lang w:val="en-US" w:eastAsia="zh-CN"/>
        </w:rPr>
      </w:pPr>
      <w:r>
        <w:rPr>
          <w:rFonts w:hint="eastAsia" w:ascii="仿宋_GB2312" w:eastAsia="仿宋_GB2312"/>
          <w:b/>
          <w:bCs/>
          <w:color w:val="auto"/>
          <w:spacing w:val="-2"/>
          <w:w w:val="95"/>
          <w:sz w:val="32"/>
          <w:lang w:eastAsia="zh-CN"/>
        </w:rPr>
        <w:t>（六）</w:t>
      </w:r>
      <w:r>
        <w:rPr>
          <w:rFonts w:hint="eastAsia" w:ascii="仿宋_GB2312" w:hAnsi="Times New Roman" w:eastAsia="仿宋_GB2312" w:cs="Times New Roman"/>
          <w:b/>
          <w:bCs/>
          <w:color w:val="auto"/>
          <w:spacing w:val="-2"/>
          <w:w w:val="95"/>
          <w:kern w:val="2"/>
          <w:sz w:val="32"/>
          <w:szCs w:val="24"/>
          <w:lang w:val="en-US" w:eastAsia="zh-CN" w:bidi="ar-SA"/>
        </w:rPr>
        <w:t>违约责任：</w:t>
      </w:r>
      <w:r>
        <w:rPr>
          <w:rFonts w:hint="eastAsia" w:ascii="仿宋_GB2312" w:hAnsi="Times New Roman" w:eastAsia="仿宋_GB2312" w:cs="Times New Roman"/>
          <w:color w:val="auto"/>
          <w:spacing w:val="-2"/>
          <w:w w:val="95"/>
          <w:kern w:val="2"/>
          <w:sz w:val="32"/>
          <w:szCs w:val="24"/>
          <w:lang w:val="en-US" w:eastAsia="zh-CN" w:bidi="ar-SA"/>
        </w:rPr>
        <w:t>以合同签订的违约责任确定。</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zfile.sz.gov.cn//file/download?md5Path=0dd7aca8e90cb62afb4aeb34ca305f2e@21771&amp;webOffice=1&amp;staticToken=f1634ed30b374f159a684ef353184f16&amp;identityId=D2A7FB95AD70D98EA0326832CC35F610&amp;wjbh=B202200942&amp;hddyid=LCA010001_HD_01&amp;fileSrcName=2022_03_07_14_11_28_3548ce5c31cf4d45b644bf5375e51057.docx"/>
  </w:docVars>
  <w:rsids>
    <w:rsidRoot w:val="00000000"/>
    <w:rsid w:val="02892727"/>
    <w:rsid w:val="03313D48"/>
    <w:rsid w:val="062D71EF"/>
    <w:rsid w:val="07CD206E"/>
    <w:rsid w:val="093F5717"/>
    <w:rsid w:val="0D60110C"/>
    <w:rsid w:val="0E1E67F2"/>
    <w:rsid w:val="10624FE4"/>
    <w:rsid w:val="132C3F70"/>
    <w:rsid w:val="14E35F00"/>
    <w:rsid w:val="1A614C6F"/>
    <w:rsid w:val="1CB0681E"/>
    <w:rsid w:val="1CB958EB"/>
    <w:rsid w:val="1D117D95"/>
    <w:rsid w:val="20A36389"/>
    <w:rsid w:val="21F64910"/>
    <w:rsid w:val="255965B9"/>
    <w:rsid w:val="26084E8D"/>
    <w:rsid w:val="26F806DA"/>
    <w:rsid w:val="29955C15"/>
    <w:rsid w:val="2AE64272"/>
    <w:rsid w:val="2B4102A1"/>
    <w:rsid w:val="2D9B47A0"/>
    <w:rsid w:val="2E32007E"/>
    <w:rsid w:val="2E78488C"/>
    <w:rsid w:val="2F620B2E"/>
    <w:rsid w:val="32D55447"/>
    <w:rsid w:val="33732E8A"/>
    <w:rsid w:val="37147F81"/>
    <w:rsid w:val="3A3E04B7"/>
    <w:rsid w:val="3AB169E0"/>
    <w:rsid w:val="3B051DC3"/>
    <w:rsid w:val="41B32EBF"/>
    <w:rsid w:val="42C817D4"/>
    <w:rsid w:val="437D1692"/>
    <w:rsid w:val="441D2E06"/>
    <w:rsid w:val="447A51B7"/>
    <w:rsid w:val="460A531D"/>
    <w:rsid w:val="46AF034A"/>
    <w:rsid w:val="4A2C6191"/>
    <w:rsid w:val="4CC71C03"/>
    <w:rsid w:val="4F4118AA"/>
    <w:rsid w:val="506658EB"/>
    <w:rsid w:val="50D77086"/>
    <w:rsid w:val="50E27F05"/>
    <w:rsid w:val="50E60390"/>
    <w:rsid w:val="5217054F"/>
    <w:rsid w:val="55794BB0"/>
    <w:rsid w:val="55BA7F7F"/>
    <w:rsid w:val="56741C98"/>
    <w:rsid w:val="5B656D86"/>
    <w:rsid w:val="5D244AAD"/>
    <w:rsid w:val="5E0A653E"/>
    <w:rsid w:val="5F9721B8"/>
    <w:rsid w:val="60716842"/>
    <w:rsid w:val="63BA156A"/>
    <w:rsid w:val="675D7E8D"/>
    <w:rsid w:val="69630DB6"/>
    <w:rsid w:val="6A3C1341"/>
    <w:rsid w:val="6ABC107C"/>
    <w:rsid w:val="6C2541FB"/>
    <w:rsid w:val="70571E19"/>
    <w:rsid w:val="72E260F4"/>
    <w:rsid w:val="75A10288"/>
    <w:rsid w:val="78A17B50"/>
    <w:rsid w:val="7BC5462A"/>
    <w:rsid w:val="BFCE2FF2"/>
    <w:rsid w:val="DFDFBF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Title"/>
    <w:basedOn w:val="1"/>
    <w:next w:val="1"/>
    <w:qFormat/>
    <w:uiPriority w:val="99"/>
    <w:pPr>
      <w:spacing w:before="240" w:after="60" w:line="360" w:lineRule="auto"/>
      <w:jc w:val="center"/>
      <w:outlineLvl w:val="0"/>
    </w:pPr>
    <w:rPr>
      <w:rFonts w:ascii="Cambria" w:hAnsi="Cambria"/>
      <w:b/>
      <w:bCs/>
      <w:sz w:val="32"/>
      <w:szCs w:val="32"/>
    </w:rPr>
  </w:style>
  <w:style w:type="paragraph" w:customStyle="1" w:styleId="9">
    <w:name w:val="List Paragraph"/>
    <w:basedOn w:val="1"/>
    <w:unhideWhenUsed/>
    <w:qFormat/>
    <w:uiPriority w:val="1"/>
    <w:pPr>
      <w:spacing w:before="2"/>
      <w:ind w:left="960" w:right="980" w:firstLine="640"/>
    </w:pPr>
    <w:rPr>
      <w:rFonts w:hint="eastAsia"/>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2022-03-03T22:41:00Z</dcterms:created>
  <dc:creator>Administrator</dc:creator>
  <cp:lastModifiedBy>雷仙金</cp:lastModifiedBy>
  <cp:lastPrinted>2022-03-04T01:23:00Z</cp:lastPrinted>
  <dcterms:modified xsi:type="dcterms:W3CDTF">2022-03-07T06:19:25Z</dcterms:modified>
  <dc:title>关于采购残疾人主题节日宣传服务项目的请示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50D69E52CC1C4DBB8D36CE5C3E52B000</vt:lpwstr>
  </property>
</Properties>
</file>